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0BD9" w:rsidRDefault="00F20BD9" w:rsidP="00F20BD9">
      <w:pPr>
        <w:spacing w:line="460" w:lineRule="exact"/>
        <w:jc w:val="center"/>
        <w:rPr>
          <w:rFonts w:asciiTheme="minorEastAsia" w:hAnsiTheme="minorEastAsia"/>
          <w:b/>
          <w:sz w:val="40"/>
          <w:szCs w:val="40"/>
        </w:rPr>
      </w:pPr>
    </w:p>
    <w:p w:rsidR="00DF4D2A" w:rsidRPr="00F20BD9" w:rsidRDefault="00F20BD9" w:rsidP="00F20BD9">
      <w:pPr>
        <w:spacing w:line="460" w:lineRule="exact"/>
        <w:jc w:val="center"/>
        <w:rPr>
          <w:rFonts w:asciiTheme="minorEastAsia" w:hAnsiTheme="minorEastAsia"/>
          <w:b/>
          <w:sz w:val="40"/>
          <w:szCs w:val="40"/>
        </w:rPr>
      </w:pPr>
      <w:r w:rsidRPr="00F20BD9">
        <w:rPr>
          <w:rFonts w:asciiTheme="minorEastAsia" w:hAnsiTheme="minorEastAsia" w:hint="eastAsia"/>
          <w:b/>
          <w:sz w:val="40"/>
          <w:szCs w:val="40"/>
        </w:rPr>
        <w:t>衢州学院</w:t>
      </w:r>
      <w:r w:rsidR="00DF4D2A" w:rsidRPr="00F20BD9">
        <w:rPr>
          <w:rFonts w:asciiTheme="minorEastAsia" w:hAnsiTheme="minorEastAsia" w:hint="eastAsia"/>
          <w:b/>
          <w:sz w:val="40"/>
          <w:szCs w:val="40"/>
        </w:rPr>
        <w:t>2016年度部门决算</w:t>
      </w:r>
    </w:p>
    <w:p w:rsidR="00DF4D2A" w:rsidRPr="00F20BD9" w:rsidRDefault="00DF4D2A" w:rsidP="0072247E">
      <w:pPr>
        <w:spacing w:line="460" w:lineRule="exact"/>
        <w:rPr>
          <w:rFonts w:asciiTheme="minorEastAsia" w:hAnsiTheme="minorEastAsia"/>
          <w:sz w:val="22"/>
        </w:rPr>
      </w:pPr>
    </w:p>
    <w:p w:rsidR="00DF4D2A" w:rsidRPr="00D44924" w:rsidRDefault="006705E0" w:rsidP="00D44924">
      <w:pPr>
        <w:pStyle w:val="a4"/>
        <w:numPr>
          <w:ilvl w:val="0"/>
          <w:numId w:val="6"/>
        </w:numPr>
        <w:adjustRightInd w:val="0"/>
        <w:spacing w:line="460" w:lineRule="exact"/>
        <w:ind w:firstLineChars="0"/>
        <w:rPr>
          <w:rFonts w:asciiTheme="minorEastAsia" w:hAnsiTheme="minorEastAsia"/>
          <w:b/>
          <w:sz w:val="22"/>
        </w:rPr>
      </w:pPr>
      <w:r w:rsidRPr="00D44924">
        <w:rPr>
          <w:rFonts w:asciiTheme="minorEastAsia" w:hAnsiTheme="minorEastAsia" w:hint="eastAsia"/>
          <w:b/>
          <w:sz w:val="22"/>
        </w:rPr>
        <w:t>衢州学院</w:t>
      </w:r>
      <w:r w:rsidR="00DF4D2A" w:rsidRPr="00D44924">
        <w:rPr>
          <w:rFonts w:asciiTheme="minorEastAsia" w:hAnsiTheme="minorEastAsia" w:hint="eastAsia"/>
          <w:b/>
          <w:sz w:val="22"/>
        </w:rPr>
        <w:t>概况</w:t>
      </w:r>
    </w:p>
    <w:p w:rsidR="00F20BD9" w:rsidRDefault="006705E0" w:rsidP="0072247E">
      <w:pPr>
        <w:pStyle w:val="a4"/>
        <w:spacing w:line="460" w:lineRule="exact"/>
        <w:ind w:left="420" w:firstLineChars="0" w:firstLine="0"/>
        <w:rPr>
          <w:rFonts w:asciiTheme="minorEastAsia" w:hAnsiTheme="minorEastAsia"/>
          <w:sz w:val="22"/>
        </w:rPr>
      </w:pPr>
      <w:r w:rsidRPr="00F20BD9">
        <w:rPr>
          <w:rFonts w:asciiTheme="minorEastAsia" w:hAnsiTheme="minorEastAsia" w:hint="eastAsia"/>
          <w:sz w:val="22"/>
        </w:rPr>
        <w:t>衢州学院是一所以工为主、多科协调发展的全日制应用型普通本科院校。学校前身为</w:t>
      </w:r>
    </w:p>
    <w:p w:rsidR="006705E0" w:rsidRPr="00F20BD9" w:rsidRDefault="006705E0" w:rsidP="00F20BD9">
      <w:pPr>
        <w:spacing w:line="460" w:lineRule="exact"/>
        <w:rPr>
          <w:rFonts w:asciiTheme="minorEastAsia" w:hAnsiTheme="minorEastAsia"/>
          <w:sz w:val="22"/>
        </w:rPr>
      </w:pPr>
      <w:r w:rsidRPr="00F20BD9">
        <w:rPr>
          <w:rFonts w:asciiTheme="minorEastAsia" w:hAnsiTheme="minorEastAsia" w:hint="eastAsia"/>
          <w:sz w:val="22"/>
        </w:rPr>
        <w:t>创办于1985年的浙江工学院浙西分校。1993年学校更名为浙江工业大学浙西分校。2010年3月经教育部批准升格更名为衢州学院。2015年7月获批为浙江省应用型建设试点学校，同年12月获批为浙江省应用型建设试点示范学校。开设涉及工学、文学、理学、教育学、艺术学、管理学等6大学科门类的本专科专业34个，其中本科专业22个。现有全日制在校生7400余人，其中本科生5200余人（工科专业学生3200余人）。拥有省级本科优势专业1个，省新兴特色专业4个，省实验教学示范中心1个，省级虚拟仿真实验教学中心1个，市级重点实验室7个。教学科研仪器设备总值1.1亿元，馆藏纸质图书83万余册，订阅中外报刊1400余种。设有九年一贯制义务教育附属学校1所.</w:t>
      </w:r>
    </w:p>
    <w:p w:rsidR="00DF4D2A" w:rsidRPr="00F20BD9" w:rsidRDefault="00DF4D2A" w:rsidP="00F20BD9">
      <w:pPr>
        <w:spacing w:line="460" w:lineRule="exact"/>
        <w:ind w:firstLineChars="150" w:firstLine="330"/>
        <w:rPr>
          <w:rFonts w:asciiTheme="minorEastAsia" w:hAnsiTheme="minorEastAsia"/>
          <w:sz w:val="22"/>
        </w:rPr>
      </w:pPr>
      <w:r w:rsidRPr="00F20BD9">
        <w:rPr>
          <w:rFonts w:asciiTheme="minorEastAsia" w:hAnsiTheme="minorEastAsia" w:hint="eastAsia"/>
          <w:sz w:val="22"/>
        </w:rPr>
        <w:t>（一）主要职能</w:t>
      </w:r>
    </w:p>
    <w:p w:rsidR="006705E0" w:rsidRPr="00F20BD9" w:rsidRDefault="006705E0" w:rsidP="00F20BD9">
      <w:pPr>
        <w:spacing w:line="460" w:lineRule="exact"/>
        <w:ind w:firstLineChars="200" w:firstLine="440"/>
        <w:rPr>
          <w:rFonts w:asciiTheme="minorEastAsia" w:hAnsiTheme="minorEastAsia"/>
          <w:sz w:val="22"/>
        </w:rPr>
      </w:pPr>
      <w:r w:rsidRPr="00F20BD9">
        <w:rPr>
          <w:rFonts w:asciiTheme="minorEastAsia" w:hAnsiTheme="minorEastAsia" w:hint="eastAsia"/>
          <w:sz w:val="22"/>
        </w:rPr>
        <w:t>1. 人才培养。坚持“育人为本、德育为先、能力为重、全发展”的育人理念，紧扣地方产业特色开展专业建设，着力培养基础理论扎实、专业知识面宽、创新能力和自主发展能力强、具有高度社会责任感、勇于探索、善于解决问题的高素质应用型创新人才。</w:t>
      </w:r>
    </w:p>
    <w:p w:rsidR="006705E0" w:rsidRPr="00F20BD9" w:rsidRDefault="006705E0" w:rsidP="00F20BD9">
      <w:pPr>
        <w:spacing w:line="460" w:lineRule="exact"/>
        <w:ind w:firstLineChars="200" w:firstLine="440"/>
        <w:rPr>
          <w:rFonts w:asciiTheme="minorEastAsia" w:hAnsiTheme="minorEastAsia"/>
          <w:sz w:val="22"/>
        </w:rPr>
      </w:pPr>
      <w:r w:rsidRPr="00F20BD9">
        <w:rPr>
          <w:rFonts w:asciiTheme="minorEastAsia" w:hAnsiTheme="minorEastAsia" w:hint="eastAsia"/>
          <w:sz w:val="22"/>
        </w:rPr>
        <w:t>2. 科学研究。以学科建设为主线，瞄准学科前沿,加强基础研究,推动学科融合,培育新兴学科,建设重点创新平台和创新团队,以高水平科学研究提升办学特色，增强发展后劲，为人才培养和社会服务提供支撑。</w:t>
      </w:r>
    </w:p>
    <w:p w:rsidR="006705E0" w:rsidRPr="00F20BD9" w:rsidRDefault="006705E0" w:rsidP="00F20BD9">
      <w:pPr>
        <w:spacing w:line="460" w:lineRule="exact"/>
        <w:ind w:firstLineChars="200" w:firstLine="440"/>
        <w:rPr>
          <w:rFonts w:asciiTheme="minorEastAsia" w:hAnsiTheme="minorEastAsia"/>
          <w:sz w:val="22"/>
        </w:rPr>
      </w:pPr>
      <w:r w:rsidRPr="00F20BD9">
        <w:rPr>
          <w:rFonts w:asciiTheme="minorEastAsia" w:hAnsiTheme="minorEastAsia" w:hint="eastAsia"/>
          <w:sz w:val="22"/>
        </w:rPr>
        <w:t>3. 服务地方。立足衢州，面向浙江，服务地方，整合优势资源，推动产学研用协同创新,与企业开展深度合作 ,促进资源共享,联合开展重大科研项目攻关, 推进地方历史文化和现实发展问题研究，不断增强服务经济社会发展能力。</w:t>
      </w:r>
    </w:p>
    <w:p w:rsidR="00DF4D2A" w:rsidRPr="00F20BD9" w:rsidRDefault="006705E0" w:rsidP="00F20BD9">
      <w:pPr>
        <w:spacing w:line="460" w:lineRule="exact"/>
        <w:ind w:firstLineChars="200" w:firstLine="440"/>
        <w:rPr>
          <w:rFonts w:asciiTheme="minorEastAsia" w:hAnsiTheme="minorEastAsia"/>
          <w:sz w:val="22"/>
        </w:rPr>
      </w:pPr>
      <w:r w:rsidRPr="00F20BD9">
        <w:rPr>
          <w:rFonts w:asciiTheme="minorEastAsia" w:hAnsiTheme="minorEastAsia" w:hint="eastAsia"/>
          <w:sz w:val="22"/>
        </w:rPr>
        <w:t>4. 文化传承与创新。加强中华优秀传统文化教育，充分发挥“南孔圣地”特有的区域传统特色文化教育作用，提高学生对中华优秀传统文化的自主学习和探究能力，培养学生的文化创新意识，增强学生传承弘扬中华优秀传统文化的责任感和使命感。</w:t>
      </w:r>
    </w:p>
    <w:p w:rsidR="00DF4D2A" w:rsidRPr="00F20BD9" w:rsidRDefault="00DF4D2A" w:rsidP="00D44924">
      <w:pPr>
        <w:spacing w:line="460" w:lineRule="exact"/>
        <w:ind w:firstLineChars="150" w:firstLine="330"/>
        <w:rPr>
          <w:rFonts w:asciiTheme="minorEastAsia" w:hAnsiTheme="minorEastAsia"/>
          <w:sz w:val="22"/>
        </w:rPr>
      </w:pPr>
      <w:r w:rsidRPr="00F20BD9">
        <w:rPr>
          <w:rFonts w:asciiTheme="minorEastAsia" w:hAnsiTheme="minorEastAsia" w:hint="eastAsia"/>
          <w:sz w:val="22"/>
        </w:rPr>
        <w:t>（二）部门决算单位构成</w:t>
      </w:r>
    </w:p>
    <w:p w:rsidR="006705E0" w:rsidRPr="00F20BD9" w:rsidRDefault="006705E0" w:rsidP="00D44924">
      <w:pPr>
        <w:spacing w:line="460" w:lineRule="exact"/>
        <w:ind w:firstLineChars="150" w:firstLine="330"/>
        <w:rPr>
          <w:rFonts w:asciiTheme="minorEastAsia" w:hAnsiTheme="minorEastAsia"/>
          <w:sz w:val="22"/>
        </w:rPr>
      </w:pPr>
      <w:r w:rsidRPr="00F20BD9">
        <w:rPr>
          <w:rFonts w:asciiTheme="minorEastAsia" w:hAnsiTheme="minorEastAsia" w:hint="eastAsia"/>
          <w:sz w:val="22"/>
        </w:rPr>
        <w:t>从预算单位构成看，衢州学院部门决算包括：本级决算（不含衢州市实验学校）。</w:t>
      </w:r>
    </w:p>
    <w:p w:rsidR="00DF4D2A" w:rsidRPr="008F0A79" w:rsidRDefault="00DF4D2A" w:rsidP="008F0A79">
      <w:pPr>
        <w:spacing w:line="460" w:lineRule="exact"/>
        <w:ind w:firstLineChars="200" w:firstLine="442"/>
        <w:rPr>
          <w:rFonts w:asciiTheme="minorEastAsia" w:hAnsiTheme="minorEastAsia"/>
          <w:b/>
          <w:sz w:val="22"/>
        </w:rPr>
      </w:pPr>
      <w:r w:rsidRPr="008F0A79">
        <w:rPr>
          <w:rFonts w:asciiTheme="minorEastAsia" w:hAnsiTheme="minorEastAsia" w:hint="eastAsia"/>
          <w:b/>
          <w:sz w:val="22"/>
        </w:rPr>
        <w:lastRenderedPageBreak/>
        <w:t>二、</w:t>
      </w:r>
      <w:r w:rsidR="006705E0" w:rsidRPr="008F0A79">
        <w:rPr>
          <w:rFonts w:asciiTheme="minorEastAsia" w:hAnsiTheme="minorEastAsia" w:hint="eastAsia"/>
          <w:b/>
          <w:sz w:val="22"/>
        </w:rPr>
        <w:t>衢州学院</w:t>
      </w:r>
      <w:r w:rsidRPr="008F0A79">
        <w:rPr>
          <w:rFonts w:asciiTheme="minorEastAsia" w:hAnsiTheme="minorEastAsia" w:hint="eastAsia"/>
          <w:b/>
          <w:sz w:val="22"/>
        </w:rPr>
        <w:t>2016年部门决算公开表</w:t>
      </w:r>
    </w:p>
    <w:p w:rsidR="00DF4D2A" w:rsidRPr="00F20BD9" w:rsidRDefault="00DF4D2A" w:rsidP="00D44924">
      <w:pPr>
        <w:spacing w:line="460" w:lineRule="exact"/>
        <w:ind w:firstLineChars="200" w:firstLine="440"/>
        <w:rPr>
          <w:rFonts w:asciiTheme="minorEastAsia" w:hAnsiTheme="minorEastAsia"/>
          <w:sz w:val="22"/>
        </w:rPr>
      </w:pPr>
      <w:r w:rsidRPr="00F20BD9">
        <w:rPr>
          <w:rFonts w:asciiTheme="minorEastAsia" w:hAnsiTheme="minorEastAsia" w:hint="eastAsia"/>
          <w:sz w:val="22"/>
        </w:rPr>
        <w:t>详见附表。</w:t>
      </w:r>
    </w:p>
    <w:p w:rsidR="00DF4D2A" w:rsidRPr="008F0A79" w:rsidRDefault="00DF4D2A" w:rsidP="008F0A79">
      <w:pPr>
        <w:spacing w:line="460" w:lineRule="exact"/>
        <w:ind w:firstLineChars="200" w:firstLine="442"/>
        <w:rPr>
          <w:rFonts w:asciiTheme="minorEastAsia" w:hAnsiTheme="minorEastAsia"/>
          <w:b/>
          <w:sz w:val="22"/>
        </w:rPr>
      </w:pPr>
      <w:r w:rsidRPr="008F0A79">
        <w:rPr>
          <w:rFonts w:asciiTheme="minorEastAsia" w:hAnsiTheme="minorEastAsia" w:hint="eastAsia"/>
          <w:b/>
          <w:sz w:val="22"/>
        </w:rPr>
        <w:t>三、</w:t>
      </w:r>
      <w:r w:rsidR="006705E0" w:rsidRPr="008F0A79">
        <w:rPr>
          <w:rFonts w:asciiTheme="minorEastAsia" w:hAnsiTheme="minorEastAsia" w:hint="eastAsia"/>
          <w:b/>
          <w:sz w:val="22"/>
        </w:rPr>
        <w:t>衢州学院</w:t>
      </w:r>
      <w:r w:rsidRPr="008F0A79">
        <w:rPr>
          <w:rFonts w:asciiTheme="minorEastAsia" w:hAnsiTheme="minorEastAsia" w:hint="eastAsia"/>
          <w:b/>
          <w:sz w:val="22"/>
        </w:rPr>
        <w:t>2016年度部门决算情况说明</w:t>
      </w:r>
    </w:p>
    <w:p w:rsidR="00DF4D2A" w:rsidRPr="00F20BD9" w:rsidRDefault="00DF4D2A" w:rsidP="00F20BD9">
      <w:pPr>
        <w:spacing w:line="460" w:lineRule="exact"/>
        <w:ind w:firstLineChars="150" w:firstLine="330"/>
        <w:rPr>
          <w:rFonts w:asciiTheme="minorEastAsia" w:hAnsiTheme="minorEastAsia"/>
          <w:sz w:val="22"/>
        </w:rPr>
      </w:pPr>
      <w:r w:rsidRPr="00F20BD9">
        <w:rPr>
          <w:rFonts w:asciiTheme="minorEastAsia" w:hAnsiTheme="minorEastAsia" w:hint="eastAsia"/>
          <w:sz w:val="22"/>
        </w:rPr>
        <w:t>（一）收入决算总体情况</w:t>
      </w:r>
    </w:p>
    <w:p w:rsidR="00DF4D2A" w:rsidRPr="00F20BD9" w:rsidRDefault="00284A04" w:rsidP="00D44924">
      <w:pPr>
        <w:spacing w:line="460" w:lineRule="exact"/>
        <w:ind w:firstLineChars="200" w:firstLine="440"/>
        <w:rPr>
          <w:rFonts w:asciiTheme="minorEastAsia" w:hAnsiTheme="minorEastAsia"/>
          <w:sz w:val="22"/>
        </w:rPr>
      </w:pPr>
      <w:r w:rsidRPr="00F20BD9">
        <w:rPr>
          <w:rFonts w:asciiTheme="minorEastAsia" w:hAnsiTheme="minorEastAsia" w:hint="eastAsia"/>
          <w:sz w:val="22"/>
        </w:rPr>
        <w:t>衢州学院单位2016年度收入决算19,958.96万元，其中：本年收入19,319.22万元，占总收入96.79%，包括财政拨款收入13,621.55万元（其中，一般公共预算13,621.55万元，政府性基金预算0万元），占总收入68.25%；事业单位专户资金4,388.49万元，占总收入 21.99%；事业收入（不含专户资金）538.88万元，占总收入2.7%； 事业单位经营收入0万元，占总收入 0%；其他收入770.31万元，占总收入 3.86%。上级补助收入0万元，占总收入 0%。附属单位上缴收入0万元，占总收入 0 %。事业基金弥补收支差额451.96万元，占总收入2.26 %。上年结转收入187.78万元，占总收入0.94 %。</w:t>
      </w:r>
    </w:p>
    <w:p w:rsidR="00DF4D2A" w:rsidRPr="00F20BD9" w:rsidRDefault="00DF4D2A" w:rsidP="00F20BD9">
      <w:pPr>
        <w:spacing w:line="460" w:lineRule="exact"/>
        <w:ind w:firstLineChars="150" w:firstLine="330"/>
        <w:rPr>
          <w:rFonts w:asciiTheme="minorEastAsia" w:hAnsiTheme="minorEastAsia"/>
          <w:sz w:val="22"/>
        </w:rPr>
      </w:pPr>
      <w:r w:rsidRPr="00F20BD9">
        <w:rPr>
          <w:rFonts w:asciiTheme="minorEastAsia" w:hAnsiTheme="minorEastAsia" w:hint="eastAsia"/>
          <w:sz w:val="22"/>
        </w:rPr>
        <w:t>（二）支出决算总体情况</w:t>
      </w:r>
    </w:p>
    <w:p w:rsidR="00284A04" w:rsidRPr="00F20BD9" w:rsidRDefault="00284A04" w:rsidP="00D44924">
      <w:pPr>
        <w:spacing w:line="460" w:lineRule="exact"/>
        <w:ind w:firstLineChars="200" w:firstLine="440"/>
        <w:rPr>
          <w:rFonts w:asciiTheme="minorEastAsia" w:hAnsiTheme="minorEastAsia"/>
          <w:sz w:val="22"/>
        </w:rPr>
      </w:pPr>
      <w:r w:rsidRPr="00F20BD9">
        <w:rPr>
          <w:rFonts w:asciiTheme="minorEastAsia" w:hAnsiTheme="minorEastAsia" w:hint="eastAsia"/>
          <w:sz w:val="22"/>
        </w:rPr>
        <w:t>衢州学院单位2016年度支出决算19,958.96万元。</w:t>
      </w:r>
    </w:p>
    <w:p w:rsidR="00284A04" w:rsidRPr="00F20BD9" w:rsidRDefault="00284A04" w:rsidP="00F20BD9">
      <w:pPr>
        <w:spacing w:line="460" w:lineRule="exact"/>
        <w:ind w:firstLineChars="200" w:firstLine="440"/>
        <w:rPr>
          <w:rFonts w:asciiTheme="minorEastAsia" w:hAnsiTheme="minorEastAsia"/>
          <w:sz w:val="22"/>
        </w:rPr>
      </w:pPr>
      <w:r w:rsidRPr="00F20BD9">
        <w:rPr>
          <w:rFonts w:asciiTheme="minorEastAsia" w:hAnsiTheme="minorEastAsia" w:hint="eastAsia"/>
          <w:sz w:val="22"/>
        </w:rPr>
        <w:t>1.按支出功能分类，包括一般公共服务支出0 万元、国防支出0 万元、公共安全支出0 万元、教育支出19,619.7 万元、科学技术支出289.25 万元、文化体育与传媒支出0 万元、社会保障和就业支出0 万元、医疗卫生与计划生育支出0 万元、节能环保支出0万元、城乡社区支出0 万元、农林水支出0 万元、交通运输支出0 万元、资源勘探信息等支出50 万元、商业服务业等支出0 万元、金融支出0 万元、援助其他地区支出0 万元、国土海洋气象等支出0 万元、住房保障支出0 万元、粮油物资储备支出0 万元、其他支出0 万元、债务还本支出0 万元、债务付息支出0 万元。</w:t>
      </w:r>
    </w:p>
    <w:p w:rsidR="00284A04" w:rsidRPr="00F20BD9" w:rsidRDefault="00284A04" w:rsidP="00F20BD9">
      <w:pPr>
        <w:spacing w:line="460" w:lineRule="exact"/>
        <w:ind w:firstLineChars="200" w:firstLine="440"/>
        <w:rPr>
          <w:rFonts w:asciiTheme="minorEastAsia" w:hAnsiTheme="minorEastAsia"/>
          <w:sz w:val="22"/>
        </w:rPr>
      </w:pPr>
      <w:r w:rsidRPr="00F20BD9">
        <w:rPr>
          <w:rFonts w:asciiTheme="minorEastAsia" w:hAnsiTheme="minorEastAsia" w:hint="eastAsia"/>
          <w:sz w:val="22"/>
        </w:rPr>
        <w:t>2.按支出用途分类，包括人员支出11,901.62 万元，日常公用支出3,556.31 万元，项目支出4,501.03 万元，事业单位经营支出0万元，对附属单位补助支出0万元，上缴上级支出0万元。</w:t>
      </w:r>
    </w:p>
    <w:p w:rsidR="00284A04" w:rsidRPr="00F20BD9" w:rsidRDefault="00284A04" w:rsidP="003D12A3">
      <w:pPr>
        <w:spacing w:line="460" w:lineRule="exact"/>
        <w:ind w:firstLineChars="200" w:firstLine="440"/>
        <w:rPr>
          <w:rFonts w:asciiTheme="minorEastAsia" w:hAnsiTheme="minorEastAsia"/>
          <w:sz w:val="22"/>
        </w:rPr>
      </w:pPr>
      <w:r w:rsidRPr="00F20BD9">
        <w:rPr>
          <w:rFonts w:asciiTheme="minorEastAsia" w:hAnsiTheme="minorEastAsia" w:hint="eastAsia"/>
          <w:sz w:val="22"/>
        </w:rPr>
        <w:t>3.按支出资金性质分类，包括一般公共预算支出13,709.33万元，政府性基金预算支出0万元，其他各类支出6,249.63万元。</w:t>
      </w:r>
    </w:p>
    <w:p w:rsidR="00DF4D2A" w:rsidRPr="00F20BD9" w:rsidRDefault="00DF4D2A" w:rsidP="00F20BD9">
      <w:pPr>
        <w:spacing w:line="460" w:lineRule="exact"/>
        <w:ind w:firstLineChars="150" w:firstLine="330"/>
        <w:rPr>
          <w:rFonts w:asciiTheme="minorEastAsia" w:hAnsiTheme="minorEastAsia"/>
          <w:sz w:val="22"/>
        </w:rPr>
      </w:pPr>
      <w:r w:rsidRPr="00F20BD9">
        <w:rPr>
          <w:rFonts w:asciiTheme="minorEastAsia" w:hAnsiTheme="minorEastAsia" w:hint="eastAsia"/>
          <w:sz w:val="22"/>
        </w:rPr>
        <w:t>（三）一般公共预算当年拨款情况说明</w:t>
      </w:r>
    </w:p>
    <w:p w:rsidR="00DF4D2A" w:rsidRPr="00F20BD9" w:rsidRDefault="00DF4D2A" w:rsidP="00F20BD9">
      <w:pPr>
        <w:spacing w:line="460" w:lineRule="exact"/>
        <w:ind w:firstLineChars="200" w:firstLine="440"/>
        <w:rPr>
          <w:rFonts w:asciiTheme="minorEastAsia" w:hAnsiTheme="minorEastAsia"/>
          <w:sz w:val="22"/>
        </w:rPr>
      </w:pPr>
      <w:r w:rsidRPr="00F20BD9">
        <w:rPr>
          <w:rFonts w:asciiTheme="minorEastAsia" w:hAnsiTheme="minorEastAsia" w:hint="eastAsia"/>
          <w:sz w:val="22"/>
        </w:rPr>
        <w:t>1.一般公共预算拨款预决算变化情况</w:t>
      </w:r>
    </w:p>
    <w:p w:rsidR="00DF4D2A" w:rsidRPr="00F20BD9" w:rsidRDefault="00924DB4" w:rsidP="00D44924">
      <w:pPr>
        <w:spacing w:line="460" w:lineRule="exact"/>
        <w:ind w:firstLineChars="200" w:firstLine="440"/>
        <w:rPr>
          <w:rFonts w:asciiTheme="minorEastAsia" w:hAnsiTheme="minorEastAsia"/>
          <w:sz w:val="22"/>
        </w:rPr>
      </w:pPr>
      <w:r w:rsidRPr="00F20BD9">
        <w:rPr>
          <w:rFonts w:asciiTheme="minorEastAsia" w:hAnsiTheme="minorEastAsia" w:hint="eastAsia"/>
          <w:sz w:val="22"/>
        </w:rPr>
        <w:t>衢州学院单位2016年年初预算为11,183.75万元，2016年一般公共预算当年拨款</w:t>
      </w:r>
      <w:r w:rsidRPr="00F20BD9">
        <w:rPr>
          <w:rFonts w:asciiTheme="minorEastAsia" w:hAnsiTheme="minorEastAsia" w:hint="eastAsia"/>
          <w:sz w:val="22"/>
        </w:rPr>
        <w:lastRenderedPageBreak/>
        <w:t>13,621.55万元,完成年初预算的121.8 %。，主要是因为项目经费增加。</w:t>
      </w:r>
    </w:p>
    <w:p w:rsidR="00DF4D2A" w:rsidRPr="00F20BD9" w:rsidRDefault="00DF4D2A" w:rsidP="00F20BD9">
      <w:pPr>
        <w:spacing w:line="460" w:lineRule="exact"/>
        <w:ind w:firstLineChars="200" w:firstLine="440"/>
        <w:rPr>
          <w:rFonts w:asciiTheme="minorEastAsia" w:hAnsiTheme="minorEastAsia"/>
          <w:sz w:val="22"/>
        </w:rPr>
      </w:pPr>
      <w:r w:rsidRPr="00F20BD9">
        <w:rPr>
          <w:rFonts w:asciiTheme="minorEastAsia" w:hAnsiTheme="minorEastAsia" w:hint="eastAsia"/>
          <w:sz w:val="22"/>
        </w:rPr>
        <w:t>一般公共预算当年拨款结构情况</w:t>
      </w:r>
    </w:p>
    <w:p w:rsidR="00966C92" w:rsidRPr="00F20BD9" w:rsidRDefault="00DF4D2A" w:rsidP="00F20BD9">
      <w:pPr>
        <w:spacing w:line="460" w:lineRule="exact"/>
        <w:ind w:firstLineChars="200" w:firstLine="440"/>
        <w:rPr>
          <w:rFonts w:asciiTheme="minorEastAsia" w:hAnsiTheme="minorEastAsia"/>
          <w:sz w:val="22"/>
        </w:rPr>
      </w:pPr>
      <w:r w:rsidRPr="00F20BD9">
        <w:rPr>
          <w:rFonts w:asciiTheme="minorEastAsia" w:hAnsiTheme="minorEastAsia" w:hint="eastAsia"/>
          <w:sz w:val="22"/>
        </w:rPr>
        <w:t>一般公共服务（类）支出</w:t>
      </w:r>
      <w:r w:rsidR="007A6CF3" w:rsidRPr="00F20BD9">
        <w:rPr>
          <w:rFonts w:asciiTheme="minorEastAsia" w:hAnsiTheme="minorEastAsia" w:hint="eastAsia"/>
          <w:sz w:val="22"/>
        </w:rPr>
        <w:t>0</w:t>
      </w:r>
      <w:r w:rsidRPr="00F20BD9">
        <w:rPr>
          <w:rFonts w:asciiTheme="minorEastAsia" w:hAnsiTheme="minorEastAsia" w:hint="eastAsia"/>
          <w:sz w:val="22"/>
        </w:rPr>
        <w:t>万元%；</w:t>
      </w:r>
      <w:r w:rsidR="007A6CF3" w:rsidRPr="00F20BD9">
        <w:rPr>
          <w:rFonts w:asciiTheme="minorEastAsia" w:hAnsiTheme="minorEastAsia" w:hint="eastAsia"/>
          <w:sz w:val="22"/>
        </w:rPr>
        <w:t>教育</w:t>
      </w:r>
      <w:r w:rsidRPr="00F20BD9">
        <w:rPr>
          <w:rFonts w:asciiTheme="minorEastAsia" w:hAnsiTheme="minorEastAsia" w:hint="eastAsia"/>
          <w:sz w:val="22"/>
        </w:rPr>
        <w:t>（类）</w:t>
      </w:r>
      <w:r w:rsidR="007A6CF3" w:rsidRPr="00F20BD9">
        <w:rPr>
          <w:rFonts w:asciiTheme="minorEastAsia" w:hAnsiTheme="minorEastAsia" w:hint="eastAsia"/>
          <w:sz w:val="22"/>
        </w:rPr>
        <w:t>支出</w:t>
      </w:r>
      <w:r w:rsidR="0035403F" w:rsidRPr="00F20BD9">
        <w:rPr>
          <w:rFonts w:asciiTheme="minorEastAsia" w:hAnsiTheme="minorEastAsia" w:hint="eastAsia"/>
          <w:sz w:val="22"/>
        </w:rPr>
        <w:t>13282.29</w:t>
      </w:r>
      <w:r w:rsidR="007A6CF3" w:rsidRPr="00F20BD9">
        <w:rPr>
          <w:rFonts w:asciiTheme="minorEastAsia" w:hAnsiTheme="minorEastAsia" w:hint="eastAsia"/>
          <w:sz w:val="22"/>
        </w:rPr>
        <w:t>万元，占</w:t>
      </w:r>
      <w:r w:rsidR="0035403F" w:rsidRPr="00F20BD9">
        <w:rPr>
          <w:rFonts w:asciiTheme="minorEastAsia" w:hAnsiTheme="minorEastAsia" w:hint="eastAsia"/>
          <w:sz w:val="22"/>
        </w:rPr>
        <w:t>97.51</w:t>
      </w:r>
      <w:r w:rsidR="007A6CF3" w:rsidRPr="00F20BD9">
        <w:rPr>
          <w:rFonts w:asciiTheme="minorEastAsia" w:hAnsiTheme="minorEastAsia" w:hint="eastAsia"/>
          <w:sz w:val="22"/>
        </w:rPr>
        <w:t>%；科学技术（类）支出289.25万元，占2.12%；资源勘探</w:t>
      </w:r>
      <w:r w:rsidR="0035403F" w:rsidRPr="00F20BD9">
        <w:rPr>
          <w:rFonts w:asciiTheme="minorEastAsia" w:hAnsiTheme="minorEastAsia" w:hint="eastAsia"/>
          <w:sz w:val="22"/>
        </w:rPr>
        <w:t>信息（类）</w:t>
      </w:r>
      <w:r w:rsidR="007A6CF3" w:rsidRPr="00F20BD9">
        <w:rPr>
          <w:rFonts w:asciiTheme="minorEastAsia" w:hAnsiTheme="minorEastAsia" w:hint="eastAsia"/>
          <w:sz w:val="22"/>
        </w:rPr>
        <w:t>支出</w:t>
      </w:r>
      <w:r w:rsidR="0035403F" w:rsidRPr="00F20BD9">
        <w:rPr>
          <w:rFonts w:asciiTheme="minorEastAsia" w:hAnsiTheme="minorEastAsia" w:hint="eastAsia"/>
          <w:sz w:val="22"/>
        </w:rPr>
        <w:t>50</w:t>
      </w:r>
      <w:r w:rsidR="007A6CF3" w:rsidRPr="00F20BD9">
        <w:rPr>
          <w:rFonts w:asciiTheme="minorEastAsia" w:hAnsiTheme="minorEastAsia" w:hint="eastAsia"/>
          <w:sz w:val="22"/>
        </w:rPr>
        <w:t>万元，占</w:t>
      </w:r>
      <w:r w:rsidR="0035403F" w:rsidRPr="00F20BD9">
        <w:rPr>
          <w:rFonts w:asciiTheme="minorEastAsia" w:hAnsiTheme="minorEastAsia" w:hint="eastAsia"/>
          <w:sz w:val="22"/>
        </w:rPr>
        <w:t>0.37</w:t>
      </w:r>
      <w:r w:rsidR="007A6CF3" w:rsidRPr="00F20BD9">
        <w:rPr>
          <w:rFonts w:asciiTheme="minorEastAsia" w:hAnsiTheme="minorEastAsia" w:hint="eastAsia"/>
          <w:sz w:val="22"/>
        </w:rPr>
        <w:t>%</w:t>
      </w:r>
      <w:r w:rsidR="00966C92" w:rsidRPr="00F20BD9">
        <w:rPr>
          <w:rFonts w:asciiTheme="minorEastAsia" w:hAnsiTheme="minorEastAsia" w:hint="eastAsia"/>
          <w:sz w:val="22"/>
        </w:rPr>
        <w:t>。</w:t>
      </w:r>
    </w:p>
    <w:p w:rsidR="00DF4D2A" w:rsidRPr="00F20BD9" w:rsidRDefault="00DF4D2A" w:rsidP="00F20BD9">
      <w:pPr>
        <w:spacing w:line="460" w:lineRule="exact"/>
        <w:ind w:firstLineChars="200" w:firstLine="440"/>
        <w:rPr>
          <w:rFonts w:asciiTheme="minorEastAsia" w:hAnsiTheme="minorEastAsia"/>
          <w:sz w:val="22"/>
        </w:rPr>
      </w:pPr>
      <w:r w:rsidRPr="00F20BD9">
        <w:rPr>
          <w:rFonts w:asciiTheme="minorEastAsia" w:hAnsiTheme="minorEastAsia" w:hint="eastAsia"/>
          <w:sz w:val="22"/>
        </w:rPr>
        <w:t>一般公共预算拨款具体使用情况</w:t>
      </w:r>
    </w:p>
    <w:p w:rsidR="00DF4D2A" w:rsidRPr="00F20BD9" w:rsidRDefault="0035403F" w:rsidP="00F20BD9">
      <w:pPr>
        <w:spacing w:line="460" w:lineRule="exact"/>
        <w:ind w:firstLineChars="200" w:firstLine="440"/>
        <w:rPr>
          <w:rFonts w:asciiTheme="minorEastAsia" w:hAnsiTheme="minorEastAsia"/>
          <w:sz w:val="22"/>
        </w:rPr>
      </w:pPr>
      <w:r w:rsidRPr="00F20BD9">
        <w:rPr>
          <w:rFonts w:asciiTheme="minorEastAsia" w:hAnsiTheme="minorEastAsia" w:hint="eastAsia"/>
          <w:sz w:val="22"/>
        </w:rPr>
        <w:t>教育支出</w:t>
      </w:r>
      <w:r w:rsidR="00DF4D2A" w:rsidRPr="00F20BD9">
        <w:rPr>
          <w:rFonts w:asciiTheme="minorEastAsia" w:hAnsiTheme="minorEastAsia" w:hint="eastAsia"/>
          <w:sz w:val="22"/>
        </w:rPr>
        <w:t>（类）</w:t>
      </w:r>
      <w:r w:rsidRPr="00F20BD9">
        <w:rPr>
          <w:rFonts w:asciiTheme="minorEastAsia" w:hAnsiTheme="minorEastAsia" w:hint="eastAsia"/>
          <w:sz w:val="22"/>
        </w:rPr>
        <w:t>普通教育</w:t>
      </w:r>
      <w:r w:rsidR="00DF4D2A" w:rsidRPr="00F20BD9">
        <w:rPr>
          <w:rFonts w:asciiTheme="minorEastAsia" w:hAnsiTheme="minorEastAsia" w:hint="eastAsia"/>
          <w:sz w:val="22"/>
        </w:rPr>
        <w:t>（款）</w:t>
      </w:r>
      <w:r w:rsidRPr="00F20BD9">
        <w:rPr>
          <w:rFonts w:asciiTheme="minorEastAsia" w:hAnsiTheme="minorEastAsia" w:hint="eastAsia"/>
          <w:sz w:val="22"/>
        </w:rPr>
        <w:t>高等教育</w:t>
      </w:r>
      <w:r w:rsidR="00DF4D2A" w:rsidRPr="00F20BD9">
        <w:rPr>
          <w:rFonts w:asciiTheme="minorEastAsia" w:hAnsiTheme="minorEastAsia" w:hint="eastAsia"/>
          <w:sz w:val="22"/>
        </w:rPr>
        <w:t>（项）。2016年年初预算为</w:t>
      </w:r>
      <w:r w:rsidR="00BB5FDE" w:rsidRPr="00F20BD9">
        <w:rPr>
          <w:rFonts w:asciiTheme="minorEastAsia" w:hAnsiTheme="minorEastAsia"/>
          <w:sz w:val="22"/>
        </w:rPr>
        <w:t>10049.45</w:t>
      </w:r>
      <w:r w:rsidR="00DF4D2A" w:rsidRPr="00F20BD9">
        <w:rPr>
          <w:rFonts w:asciiTheme="minorEastAsia" w:hAnsiTheme="minorEastAsia" w:hint="eastAsia"/>
          <w:sz w:val="22"/>
        </w:rPr>
        <w:t>万元，2016年决算为</w:t>
      </w:r>
      <w:r w:rsidRPr="00F20BD9">
        <w:rPr>
          <w:rFonts w:asciiTheme="minorEastAsia" w:hAnsiTheme="minorEastAsia" w:hint="eastAsia"/>
          <w:sz w:val="22"/>
        </w:rPr>
        <w:t>12164.34</w:t>
      </w:r>
      <w:r w:rsidR="00DF4D2A" w:rsidRPr="00F20BD9">
        <w:rPr>
          <w:rFonts w:asciiTheme="minorEastAsia" w:hAnsiTheme="minorEastAsia" w:hint="eastAsia"/>
          <w:sz w:val="22"/>
        </w:rPr>
        <w:t>万元，完成年初预算的</w:t>
      </w:r>
      <w:r w:rsidR="00C835E6" w:rsidRPr="00F20BD9">
        <w:rPr>
          <w:rFonts w:asciiTheme="minorEastAsia" w:hAnsiTheme="minorEastAsia" w:hint="eastAsia"/>
          <w:sz w:val="22"/>
        </w:rPr>
        <w:t>12</w:t>
      </w:r>
      <w:r w:rsidR="00BB5FDE" w:rsidRPr="00F20BD9">
        <w:rPr>
          <w:rFonts w:asciiTheme="minorEastAsia" w:hAnsiTheme="minorEastAsia" w:hint="eastAsia"/>
          <w:sz w:val="22"/>
        </w:rPr>
        <w:t>1.05</w:t>
      </w:r>
      <w:r w:rsidR="00DF4D2A" w:rsidRPr="00F20BD9">
        <w:rPr>
          <w:rFonts w:asciiTheme="minorEastAsia" w:hAnsiTheme="minorEastAsia" w:hint="eastAsia"/>
          <w:sz w:val="22"/>
        </w:rPr>
        <w:t>%，决算数大于预算数的主要原因</w:t>
      </w:r>
      <w:r w:rsidR="00C2203A" w:rsidRPr="00F20BD9">
        <w:rPr>
          <w:rFonts w:asciiTheme="minorEastAsia" w:hAnsiTheme="minorEastAsia" w:hint="eastAsia"/>
          <w:sz w:val="22"/>
        </w:rPr>
        <w:t>是增加</w:t>
      </w:r>
      <w:r w:rsidR="009B78C0" w:rsidRPr="00F20BD9">
        <w:rPr>
          <w:rFonts w:asciiTheme="minorEastAsia" w:hAnsiTheme="minorEastAsia" w:hint="eastAsia"/>
          <w:sz w:val="22"/>
        </w:rPr>
        <w:t>市级人才专项资金及高校食堂伙食补贴经费504.65万元、2015年中央财政支持地方高校发展专项资金500万元、2015年提升地方高校办学水平专项资金500万元、2016年市属高校补助经费预算380万元、工业与信息化发展财政专项以及市属高校高等教育“双一流”建设等专项资金</w:t>
      </w:r>
      <w:r w:rsidR="00BB5FDE" w:rsidRPr="00F20BD9">
        <w:rPr>
          <w:rFonts w:asciiTheme="minorEastAsia" w:hAnsiTheme="minorEastAsia" w:hint="eastAsia"/>
          <w:sz w:val="22"/>
        </w:rPr>
        <w:t>230.24</w:t>
      </w:r>
      <w:r w:rsidR="009B78C0" w:rsidRPr="00F20BD9">
        <w:rPr>
          <w:rFonts w:asciiTheme="minorEastAsia" w:hAnsiTheme="minorEastAsia" w:hint="eastAsia"/>
          <w:sz w:val="22"/>
        </w:rPr>
        <w:t>万元</w:t>
      </w:r>
      <w:r w:rsidR="00DF4D2A" w:rsidRPr="00F20BD9">
        <w:rPr>
          <w:rFonts w:asciiTheme="minorEastAsia" w:hAnsiTheme="minorEastAsia" w:hint="eastAsia"/>
          <w:sz w:val="22"/>
        </w:rPr>
        <w:t>。</w:t>
      </w:r>
    </w:p>
    <w:p w:rsidR="00DF4D2A" w:rsidRPr="00F20BD9" w:rsidRDefault="009B78C0" w:rsidP="00F20BD9">
      <w:pPr>
        <w:spacing w:line="460" w:lineRule="exact"/>
        <w:ind w:firstLineChars="200" w:firstLine="440"/>
        <w:rPr>
          <w:rFonts w:asciiTheme="minorEastAsia" w:hAnsiTheme="minorEastAsia"/>
          <w:sz w:val="22"/>
        </w:rPr>
      </w:pPr>
      <w:r w:rsidRPr="00F20BD9">
        <w:rPr>
          <w:rFonts w:asciiTheme="minorEastAsia" w:hAnsiTheme="minorEastAsia" w:hint="eastAsia"/>
          <w:sz w:val="22"/>
        </w:rPr>
        <w:t>教育支出（类）教育费附加安排的支出（款</w:t>
      </w:r>
      <w:r w:rsidR="00C3149C" w:rsidRPr="00F20BD9">
        <w:rPr>
          <w:rFonts w:asciiTheme="minorEastAsia" w:hAnsiTheme="minorEastAsia" w:hint="eastAsia"/>
          <w:sz w:val="22"/>
        </w:rPr>
        <w:t>）其他教育费附加安排的支出（项）</w:t>
      </w:r>
      <w:r w:rsidR="00DF4D2A" w:rsidRPr="00F20BD9">
        <w:rPr>
          <w:rFonts w:asciiTheme="minorEastAsia" w:hAnsiTheme="minorEastAsia" w:hint="eastAsia"/>
          <w:sz w:val="22"/>
        </w:rPr>
        <w:t>。2016年年初预算为</w:t>
      </w:r>
      <w:r w:rsidR="00BB5FDE" w:rsidRPr="00F20BD9">
        <w:rPr>
          <w:rFonts w:asciiTheme="minorEastAsia" w:hAnsiTheme="minorEastAsia"/>
          <w:sz w:val="22"/>
        </w:rPr>
        <w:t>912.3</w:t>
      </w:r>
      <w:r w:rsidR="00DF4D2A" w:rsidRPr="00F20BD9">
        <w:rPr>
          <w:rFonts w:asciiTheme="minorEastAsia" w:hAnsiTheme="minorEastAsia" w:hint="eastAsia"/>
          <w:sz w:val="22"/>
        </w:rPr>
        <w:t>万元，2016</w:t>
      </w:r>
      <w:r w:rsidR="00C3149C" w:rsidRPr="00F20BD9">
        <w:rPr>
          <w:rFonts w:asciiTheme="minorEastAsia" w:hAnsiTheme="minorEastAsia" w:hint="eastAsia"/>
          <w:sz w:val="22"/>
        </w:rPr>
        <w:t>年决算为</w:t>
      </w:r>
      <w:r w:rsidR="00C3149C" w:rsidRPr="00F20BD9">
        <w:rPr>
          <w:rFonts w:asciiTheme="minorEastAsia" w:hAnsiTheme="minorEastAsia"/>
          <w:sz w:val="22"/>
        </w:rPr>
        <w:t>1117</w:t>
      </w:r>
      <w:r w:rsidR="00C3149C" w:rsidRPr="00F20BD9">
        <w:rPr>
          <w:rFonts w:asciiTheme="minorEastAsia" w:hAnsiTheme="minorEastAsia" w:hint="eastAsia"/>
          <w:sz w:val="22"/>
        </w:rPr>
        <w:t>.</w:t>
      </w:r>
      <w:r w:rsidR="00C3149C" w:rsidRPr="00F20BD9">
        <w:rPr>
          <w:rFonts w:asciiTheme="minorEastAsia" w:hAnsiTheme="minorEastAsia"/>
          <w:sz w:val="22"/>
        </w:rPr>
        <w:t>95</w:t>
      </w:r>
      <w:r w:rsidR="00DF4D2A" w:rsidRPr="00F20BD9">
        <w:rPr>
          <w:rFonts w:asciiTheme="minorEastAsia" w:hAnsiTheme="minorEastAsia" w:hint="eastAsia"/>
          <w:sz w:val="22"/>
        </w:rPr>
        <w:t>万元，完成年初预算的</w:t>
      </w:r>
      <w:r w:rsidR="00C3149C" w:rsidRPr="00F20BD9">
        <w:rPr>
          <w:rFonts w:asciiTheme="minorEastAsia" w:hAnsiTheme="minorEastAsia" w:hint="eastAsia"/>
          <w:sz w:val="22"/>
        </w:rPr>
        <w:t>1</w:t>
      </w:r>
      <w:r w:rsidR="00BB5FDE" w:rsidRPr="00F20BD9">
        <w:rPr>
          <w:rFonts w:asciiTheme="minorEastAsia" w:hAnsiTheme="minorEastAsia" w:hint="eastAsia"/>
          <w:sz w:val="22"/>
        </w:rPr>
        <w:t>22.54</w:t>
      </w:r>
      <w:r w:rsidR="00DF4D2A" w:rsidRPr="00F20BD9">
        <w:rPr>
          <w:rFonts w:asciiTheme="minorEastAsia" w:hAnsiTheme="minorEastAsia" w:hint="eastAsia"/>
          <w:sz w:val="22"/>
        </w:rPr>
        <w:t>%，决算数大于预算数的主要原因</w:t>
      </w:r>
      <w:r w:rsidR="00C2203A" w:rsidRPr="00F20BD9">
        <w:rPr>
          <w:rFonts w:asciiTheme="minorEastAsia" w:hAnsiTheme="minorEastAsia" w:hint="eastAsia"/>
          <w:sz w:val="22"/>
        </w:rPr>
        <w:t>是增加</w:t>
      </w:r>
      <w:r w:rsidR="00C3149C" w:rsidRPr="00F20BD9">
        <w:rPr>
          <w:rFonts w:asciiTheme="minorEastAsia" w:hAnsiTheme="minorEastAsia" w:hint="eastAsia"/>
          <w:sz w:val="22"/>
        </w:rPr>
        <w:t>2016年市属高校教育费附加专项资金205万元</w:t>
      </w:r>
      <w:r w:rsidR="00DF4D2A" w:rsidRPr="00F20BD9">
        <w:rPr>
          <w:rFonts w:asciiTheme="minorEastAsia" w:hAnsiTheme="minorEastAsia" w:hint="eastAsia"/>
          <w:sz w:val="22"/>
        </w:rPr>
        <w:t>。</w:t>
      </w:r>
    </w:p>
    <w:p w:rsidR="00C3149C" w:rsidRPr="00F20BD9" w:rsidRDefault="00C3149C"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科学技术支出（类）基础研究（款）自然科学基金（项）。2016年年初预算为</w:t>
      </w:r>
      <w:r w:rsidR="00C2203A" w:rsidRPr="00F20BD9">
        <w:rPr>
          <w:rFonts w:asciiTheme="minorEastAsia" w:hAnsiTheme="minorEastAsia" w:hint="eastAsia"/>
          <w:sz w:val="22"/>
        </w:rPr>
        <w:t>0</w:t>
      </w:r>
      <w:r w:rsidRPr="00F20BD9">
        <w:rPr>
          <w:rFonts w:asciiTheme="minorEastAsia" w:hAnsiTheme="minorEastAsia" w:hint="eastAsia"/>
          <w:sz w:val="22"/>
        </w:rPr>
        <w:t>万元，2016年决算为</w:t>
      </w:r>
      <w:r w:rsidR="00593B6D" w:rsidRPr="00F20BD9">
        <w:rPr>
          <w:rFonts w:asciiTheme="minorEastAsia" w:hAnsiTheme="minorEastAsia" w:hint="eastAsia"/>
          <w:sz w:val="22"/>
        </w:rPr>
        <w:t>11.28</w:t>
      </w:r>
      <w:r w:rsidRPr="00F20BD9">
        <w:rPr>
          <w:rFonts w:asciiTheme="minorEastAsia" w:hAnsiTheme="minorEastAsia" w:hint="eastAsia"/>
          <w:sz w:val="22"/>
        </w:rPr>
        <w:t>万元，决算数</w:t>
      </w:r>
      <w:r w:rsidR="00C2203A" w:rsidRPr="00F20BD9">
        <w:rPr>
          <w:rFonts w:asciiTheme="minorEastAsia" w:hAnsiTheme="minorEastAsia" w:hint="eastAsia"/>
          <w:sz w:val="22"/>
        </w:rPr>
        <w:t>大</w:t>
      </w:r>
      <w:r w:rsidRPr="00F20BD9">
        <w:rPr>
          <w:rFonts w:asciiTheme="minorEastAsia" w:hAnsiTheme="minorEastAsia" w:hint="eastAsia"/>
          <w:sz w:val="22"/>
        </w:rPr>
        <w:t>于预算数的主要原因</w:t>
      </w:r>
      <w:r w:rsidR="00C2203A" w:rsidRPr="00F20BD9">
        <w:rPr>
          <w:rFonts w:asciiTheme="minorEastAsia" w:hAnsiTheme="minorEastAsia" w:hint="eastAsia"/>
          <w:sz w:val="22"/>
        </w:rPr>
        <w:t>是增加浙江省自然科学基金项目经费。</w:t>
      </w:r>
    </w:p>
    <w:p w:rsidR="00C2203A" w:rsidRPr="00F20BD9" w:rsidRDefault="00C2203A" w:rsidP="00F20BD9">
      <w:pPr>
        <w:spacing w:line="460" w:lineRule="exact"/>
        <w:ind w:firstLineChars="200" w:firstLine="440"/>
        <w:rPr>
          <w:rFonts w:asciiTheme="minorEastAsia" w:hAnsiTheme="minorEastAsia"/>
          <w:sz w:val="22"/>
        </w:rPr>
      </w:pPr>
      <w:r w:rsidRPr="00F20BD9">
        <w:rPr>
          <w:rFonts w:asciiTheme="minorEastAsia" w:hAnsiTheme="minorEastAsia" w:hint="eastAsia"/>
          <w:sz w:val="22"/>
        </w:rPr>
        <w:t>科学技术支出（类）技术研究与开发（款）应用技术研究与开发（项）。2016年年初预算为243.26万元，2016年决算为277.97万元，完成年初预算的114.27%决算数大于预算数的主要原因是增加省级科技型中小企业扶持和科技发展专项资金。</w:t>
      </w:r>
    </w:p>
    <w:p w:rsidR="00C2203A" w:rsidRPr="00F20BD9" w:rsidRDefault="00C2203A"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资源勘探信息等支出（类）工业和信息产业监管（款）工业和信息产业支持（项）。2016年年初预算为0万元，2016年决算为50万元，决算数大于预算数的主要原因是增加省工业与信息化发展财政专项资金（战略性新兴产业部分）。</w:t>
      </w:r>
    </w:p>
    <w:p w:rsidR="00DF4D2A" w:rsidRPr="00F20BD9" w:rsidRDefault="00DF4D2A"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2.一般公共预算基本支出情况说明</w:t>
      </w:r>
    </w:p>
    <w:p w:rsidR="00DF4D2A" w:rsidRPr="00F20BD9" w:rsidRDefault="00DF4D2A" w:rsidP="0072247E">
      <w:pPr>
        <w:spacing w:line="460" w:lineRule="exact"/>
        <w:rPr>
          <w:rFonts w:asciiTheme="minorEastAsia" w:hAnsiTheme="minorEastAsia"/>
          <w:sz w:val="22"/>
        </w:rPr>
      </w:pPr>
      <w:r w:rsidRPr="00F20BD9">
        <w:rPr>
          <w:rFonts w:asciiTheme="minorEastAsia" w:hAnsiTheme="minorEastAsia" w:hint="eastAsia"/>
          <w:sz w:val="22"/>
        </w:rPr>
        <w:t xml:space="preserve"> </w:t>
      </w:r>
      <w:r w:rsidR="008F0A79">
        <w:rPr>
          <w:rFonts w:asciiTheme="minorEastAsia" w:hAnsiTheme="minorEastAsia" w:hint="eastAsia"/>
          <w:sz w:val="22"/>
        </w:rPr>
        <w:t xml:space="preserve">   </w:t>
      </w:r>
      <w:r w:rsidRPr="00F20BD9">
        <w:rPr>
          <w:rFonts w:asciiTheme="minorEastAsia" w:hAnsiTheme="minorEastAsia" w:hint="eastAsia"/>
          <w:sz w:val="22"/>
        </w:rPr>
        <w:t>2016年一般公共预算基本支出</w:t>
      </w:r>
      <w:r w:rsidR="00193065" w:rsidRPr="00F20BD9">
        <w:rPr>
          <w:rFonts w:asciiTheme="minorEastAsia" w:hAnsiTheme="minorEastAsia" w:hint="eastAsia"/>
          <w:sz w:val="22"/>
        </w:rPr>
        <w:t>9308.3</w:t>
      </w:r>
      <w:r w:rsidRPr="00F20BD9">
        <w:rPr>
          <w:rFonts w:asciiTheme="minorEastAsia" w:hAnsiTheme="minorEastAsia" w:hint="eastAsia"/>
          <w:sz w:val="22"/>
        </w:rPr>
        <w:t>万元，其中：</w:t>
      </w:r>
    </w:p>
    <w:p w:rsidR="00DF4D2A" w:rsidRPr="00F20BD9" w:rsidRDefault="00DF4D2A" w:rsidP="00193065">
      <w:pPr>
        <w:rPr>
          <w:rFonts w:asciiTheme="minorEastAsia" w:hAnsiTheme="minorEastAsia"/>
          <w:sz w:val="22"/>
        </w:rPr>
      </w:pPr>
      <w:r w:rsidRPr="00F20BD9">
        <w:rPr>
          <w:rFonts w:asciiTheme="minorEastAsia" w:hAnsiTheme="minorEastAsia" w:hint="eastAsia"/>
          <w:sz w:val="22"/>
        </w:rPr>
        <w:t xml:space="preserve">    人员经费</w:t>
      </w:r>
      <w:r w:rsidR="00193065" w:rsidRPr="00F20BD9">
        <w:rPr>
          <w:rFonts w:asciiTheme="minorEastAsia" w:hAnsiTheme="minorEastAsia" w:hint="eastAsia"/>
          <w:sz w:val="22"/>
        </w:rPr>
        <w:t>7935.20</w:t>
      </w:r>
      <w:r w:rsidRPr="00F20BD9">
        <w:rPr>
          <w:rFonts w:asciiTheme="minorEastAsia" w:hAnsiTheme="minorEastAsia" w:hint="eastAsia"/>
          <w:sz w:val="22"/>
        </w:rPr>
        <w:t>万元，主要包括：基本工资、津贴补贴、奖金、</w:t>
      </w:r>
      <w:r w:rsidR="00193065" w:rsidRPr="00F20BD9">
        <w:rPr>
          <w:rFonts w:asciiTheme="minorEastAsia" w:hAnsiTheme="minorEastAsia" w:hint="eastAsia"/>
          <w:sz w:val="22"/>
        </w:rPr>
        <w:t>机关事业单位基本养老保险缴费、年金等</w:t>
      </w:r>
      <w:r w:rsidRPr="00F20BD9">
        <w:rPr>
          <w:rFonts w:asciiTheme="minorEastAsia" w:hAnsiTheme="minorEastAsia" w:hint="eastAsia"/>
          <w:sz w:val="22"/>
        </w:rPr>
        <w:t>；</w:t>
      </w:r>
    </w:p>
    <w:p w:rsidR="00DF4D2A" w:rsidRPr="00F20BD9" w:rsidRDefault="00DF4D2A"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公用经费</w:t>
      </w:r>
      <w:r w:rsidR="00193065" w:rsidRPr="00F20BD9">
        <w:rPr>
          <w:rFonts w:asciiTheme="minorEastAsia" w:hAnsiTheme="minorEastAsia" w:hint="eastAsia"/>
          <w:sz w:val="22"/>
        </w:rPr>
        <w:t>1373.10</w:t>
      </w:r>
      <w:r w:rsidRPr="00F20BD9">
        <w:rPr>
          <w:rFonts w:asciiTheme="minorEastAsia" w:hAnsiTheme="minorEastAsia" w:hint="eastAsia"/>
          <w:sz w:val="22"/>
        </w:rPr>
        <w:t>万元，主要包括：办公费、印刷费、</w:t>
      </w:r>
      <w:r w:rsidR="00193065" w:rsidRPr="00F20BD9">
        <w:rPr>
          <w:rFonts w:asciiTheme="minorEastAsia" w:hAnsiTheme="minorEastAsia" w:hint="eastAsia"/>
          <w:sz w:val="22"/>
        </w:rPr>
        <w:t>水电费、邮电费、差旅费、物</w:t>
      </w:r>
      <w:r w:rsidR="00193065" w:rsidRPr="00F20BD9">
        <w:rPr>
          <w:rFonts w:asciiTheme="minorEastAsia" w:hAnsiTheme="minorEastAsia" w:hint="eastAsia"/>
          <w:sz w:val="22"/>
        </w:rPr>
        <w:lastRenderedPageBreak/>
        <w:t>业管理费、维修（护）费等</w:t>
      </w:r>
    </w:p>
    <w:p w:rsidR="00DF4D2A" w:rsidRPr="00F20BD9" w:rsidRDefault="00DF4D2A" w:rsidP="008F0A79">
      <w:pPr>
        <w:spacing w:line="460" w:lineRule="exact"/>
        <w:ind w:firstLineChars="150" w:firstLine="330"/>
        <w:rPr>
          <w:rFonts w:asciiTheme="minorEastAsia" w:hAnsiTheme="minorEastAsia"/>
          <w:sz w:val="22"/>
        </w:rPr>
      </w:pPr>
      <w:r w:rsidRPr="00F20BD9">
        <w:rPr>
          <w:rFonts w:asciiTheme="minorEastAsia" w:hAnsiTheme="minorEastAsia" w:hint="eastAsia"/>
          <w:sz w:val="22"/>
        </w:rPr>
        <w:t>（四）政府性基金当年拨款情况说明</w:t>
      </w:r>
    </w:p>
    <w:p w:rsidR="00DF4D2A" w:rsidRPr="00F20BD9" w:rsidRDefault="00DF4D2A"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2016年年初预算为</w:t>
      </w:r>
      <w:r w:rsidR="00193065" w:rsidRPr="00F20BD9">
        <w:rPr>
          <w:rFonts w:asciiTheme="minorEastAsia" w:hAnsiTheme="minorEastAsia" w:hint="eastAsia"/>
          <w:sz w:val="22"/>
        </w:rPr>
        <w:t>0</w:t>
      </w:r>
      <w:r w:rsidRPr="00F20BD9">
        <w:rPr>
          <w:rFonts w:asciiTheme="minorEastAsia" w:hAnsiTheme="minorEastAsia" w:hint="eastAsia"/>
          <w:sz w:val="22"/>
        </w:rPr>
        <w:t>万元，2016年决算为</w:t>
      </w:r>
      <w:r w:rsidR="00193065" w:rsidRPr="00F20BD9">
        <w:rPr>
          <w:rFonts w:asciiTheme="minorEastAsia" w:hAnsiTheme="minorEastAsia" w:hint="eastAsia"/>
          <w:sz w:val="22"/>
        </w:rPr>
        <w:t>0</w:t>
      </w:r>
      <w:r w:rsidRPr="00F20BD9">
        <w:rPr>
          <w:rFonts w:asciiTheme="minorEastAsia" w:hAnsiTheme="minorEastAsia" w:hint="eastAsia"/>
          <w:sz w:val="22"/>
        </w:rPr>
        <w:t>万元。</w:t>
      </w:r>
    </w:p>
    <w:p w:rsidR="003E57D4" w:rsidRPr="00F20BD9" w:rsidRDefault="003E57D4" w:rsidP="008F0A79">
      <w:pPr>
        <w:spacing w:line="460" w:lineRule="exact"/>
        <w:ind w:firstLineChars="150" w:firstLine="330"/>
        <w:rPr>
          <w:rFonts w:asciiTheme="minorEastAsia" w:hAnsiTheme="minorEastAsia"/>
          <w:sz w:val="22"/>
        </w:rPr>
      </w:pPr>
      <w:r w:rsidRPr="00F20BD9">
        <w:rPr>
          <w:rFonts w:asciiTheme="minorEastAsia" w:hAnsiTheme="minorEastAsia" w:hint="eastAsia"/>
          <w:sz w:val="22"/>
        </w:rPr>
        <w:t>（五）2016年度一般公共预算“三公”经费决算情况</w:t>
      </w:r>
    </w:p>
    <w:p w:rsidR="003E57D4" w:rsidRPr="00F20BD9" w:rsidRDefault="003E57D4"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1.因公出国（境）费用：根据外事部门安排的因公出</w:t>
      </w:r>
      <w:proofErr w:type="gramStart"/>
      <w:r w:rsidRPr="00F20BD9">
        <w:rPr>
          <w:rFonts w:asciiTheme="minorEastAsia" w:hAnsiTheme="minorEastAsia" w:hint="eastAsia"/>
          <w:sz w:val="22"/>
        </w:rPr>
        <w:t>国计划</w:t>
      </w:r>
      <w:proofErr w:type="gramEnd"/>
      <w:r w:rsidRPr="00F20BD9">
        <w:rPr>
          <w:rFonts w:asciiTheme="minorEastAsia" w:hAnsiTheme="minorEastAsia" w:hint="eastAsia"/>
          <w:sz w:val="22"/>
        </w:rPr>
        <w:t>和实际工作需要，2016年度因公出国（境）费用决算</w:t>
      </w:r>
      <w:r w:rsidR="003510E6">
        <w:rPr>
          <w:rFonts w:asciiTheme="minorEastAsia" w:hAnsiTheme="minorEastAsia" w:hint="eastAsia"/>
          <w:sz w:val="22"/>
        </w:rPr>
        <w:t>73.39</w:t>
      </w:r>
      <w:r w:rsidRPr="00F20BD9">
        <w:rPr>
          <w:rFonts w:asciiTheme="minorEastAsia" w:hAnsiTheme="minorEastAsia" w:hint="eastAsia"/>
          <w:sz w:val="22"/>
        </w:rPr>
        <w:t>万元，比上年决算数增长</w:t>
      </w:r>
      <w:r w:rsidR="003510E6" w:rsidRPr="003510E6">
        <w:rPr>
          <w:rFonts w:asciiTheme="minorEastAsia" w:hAnsiTheme="minorEastAsia" w:hint="eastAsia"/>
          <w:sz w:val="22"/>
        </w:rPr>
        <w:t>87.08</w:t>
      </w:r>
      <w:r w:rsidRPr="003510E6">
        <w:rPr>
          <w:rFonts w:asciiTheme="minorEastAsia" w:hAnsiTheme="minorEastAsia" w:hint="eastAsia"/>
          <w:sz w:val="22"/>
        </w:rPr>
        <w:t>%</w:t>
      </w:r>
      <w:r w:rsidRPr="00F20BD9">
        <w:rPr>
          <w:rFonts w:asciiTheme="minorEastAsia" w:hAnsiTheme="minorEastAsia" w:hint="eastAsia"/>
          <w:sz w:val="22"/>
        </w:rPr>
        <w:t>。主要用于学校教师出国（境）培训及考察等公务出国（境）的住宿费、国际旅费、培训费、公杂费等支出。增加的主要原因是出国</w:t>
      </w:r>
      <w:r w:rsidR="00330247" w:rsidRPr="00330247">
        <w:rPr>
          <w:rFonts w:asciiTheme="minorEastAsia" w:hAnsiTheme="minorEastAsia" w:hint="eastAsia"/>
          <w:sz w:val="22"/>
        </w:rPr>
        <w:t>（境）</w:t>
      </w:r>
      <w:r w:rsidR="00A445D3">
        <w:rPr>
          <w:rFonts w:asciiTheme="minorEastAsia" w:hAnsiTheme="minorEastAsia" w:hint="eastAsia"/>
          <w:sz w:val="22"/>
        </w:rPr>
        <w:t>组团增加</w:t>
      </w:r>
      <w:r w:rsidR="00330247">
        <w:rPr>
          <w:rFonts w:asciiTheme="minorEastAsia" w:hAnsiTheme="minorEastAsia" w:hint="eastAsia"/>
          <w:sz w:val="22"/>
        </w:rPr>
        <w:t>，</w:t>
      </w:r>
      <w:r w:rsidR="00A445D3" w:rsidRPr="00F20BD9">
        <w:rPr>
          <w:rFonts w:asciiTheme="minorEastAsia" w:hAnsiTheme="minorEastAsia" w:hint="eastAsia"/>
          <w:sz w:val="22"/>
        </w:rPr>
        <w:t>考察、培训</w:t>
      </w:r>
      <w:r w:rsidR="00A445D3">
        <w:rPr>
          <w:rFonts w:asciiTheme="minorEastAsia" w:hAnsiTheme="minorEastAsia" w:hint="eastAsia"/>
          <w:sz w:val="22"/>
        </w:rPr>
        <w:t>的</w:t>
      </w:r>
      <w:r w:rsidR="00771420" w:rsidRPr="00F20BD9">
        <w:rPr>
          <w:rFonts w:asciiTheme="minorEastAsia" w:hAnsiTheme="minorEastAsia" w:hint="eastAsia"/>
          <w:sz w:val="22"/>
        </w:rPr>
        <w:t>地点和要求不同</w:t>
      </w:r>
      <w:r w:rsidRPr="00F20BD9">
        <w:rPr>
          <w:rFonts w:asciiTheme="minorEastAsia" w:hAnsiTheme="minorEastAsia" w:hint="eastAsia"/>
          <w:sz w:val="22"/>
        </w:rPr>
        <w:t>。</w:t>
      </w:r>
    </w:p>
    <w:p w:rsidR="003E57D4" w:rsidRPr="00F20BD9" w:rsidRDefault="003E57D4"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其中，全年使用一般公共预算财政拨款本单位组织因公出国(境)团组</w:t>
      </w:r>
      <w:r w:rsidR="00A445D3">
        <w:rPr>
          <w:rFonts w:asciiTheme="minorEastAsia" w:hAnsiTheme="minorEastAsia" w:hint="eastAsia"/>
          <w:sz w:val="22"/>
        </w:rPr>
        <w:t>4</w:t>
      </w:r>
      <w:r w:rsidRPr="00F20BD9">
        <w:rPr>
          <w:rFonts w:asciiTheme="minorEastAsia" w:hAnsiTheme="minorEastAsia" w:hint="eastAsia"/>
          <w:sz w:val="22"/>
        </w:rPr>
        <w:t>个；本单位全年因公出国(境)累计</w:t>
      </w:r>
      <w:r w:rsidR="00A445D3">
        <w:rPr>
          <w:rFonts w:asciiTheme="minorEastAsia" w:hAnsiTheme="minorEastAsia" w:hint="eastAsia"/>
          <w:sz w:val="22"/>
        </w:rPr>
        <w:t>20</w:t>
      </w:r>
      <w:r w:rsidRPr="00F20BD9">
        <w:rPr>
          <w:rFonts w:asciiTheme="minorEastAsia" w:hAnsiTheme="minorEastAsia" w:hint="eastAsia"/>
          <w:sz w:val="22"/>
        </w:rPr>
        <w:t>人次。</w:t>
      </w:r>
    </w:p>
    <w:p w:rsidR="003E57D4" w:rsidRPr="00F20BD9" w:rsidRDefault="003E57D4"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2.公务接待费：2016年度公务接待费决算5.86万元，比上年决算数</w:t>
      </w:r>
      <w:r w:rsidRPr="002E02A1">
        <w:rPr>
          <w:rFonts w:asciiTheme="minorEastAsia" w:hAnsiTheme="minorEastAsia" w:hint="eastAsia"/>
          <w:sz w:val="22"/>
        </w:rPr>
        <w:t>下</w:t>
      </w:r>
      <w:r w:rsidR="005B22F1" w:rsidRPr="002E02A1">
        <w:rPr>
          <w:rFonts w:asciiTheme="minorEastAsia" w:hAnsiTheme="minorEastAsia" w:hint="eastAsia"/>
          <w:sz w:val="22"/>
        </w:rPr>
        <w:t>降78.37</w:t>
      </w:r>
      <w:r w:rsidRPr="002E02A1">
        <w:rPr>
          <w:rFonts w:asciiTheme="minorEastAsia" w:hAnsiTheme="minorEastAsia" w:hint="eastAsia"/>
          <w:sz w:val="22"/>
        </w:rPr>
        <w:t>%</w:t>
      </w:r>
      <w:r w:rsidR="002E02A1">
        <w:rPr>
          <w:rFonts w:asciiTheme="minorEastAsia" w:hAnsiTheme="minorEastAsia" w:hint="eastAsia"/>
          <w:sz w:val="22"/>
        </w:rPr>
        <w:t>。主要用于接待兄弟院校、相关单位来</w:t>
      </w:r>
      <w:proofErr w:type="gramStart"/>
      <w:r w:rsidR="002E02A1">
        <w:rPr>
          <w:rFonts w:asciiTheme="minorEastAsia" w:hAnsiTheme="minorEastAsia" w:hint="eastAsia"/>
          <w:sz w:val="22"/>
        </w:rPr>
        <w:t>衢</w:t>
      </w:r>
      <w:proofErr w:type="gramEnd"/>
      <w:r w:rsidR="002E02A1">
        <w:rPr>
          <w:rFonts w:asciiTheme="minorEastAsia" w:hAnsiTheme="minorEastAsia" w:hint="eastAsia"/>
          <w:sz w:val="22"/>
        </w:rPr>
        <w:t>公务活动</w:t>
      </w:r>
      <w:r w:rsidRPr="00F20BD9">
        <w:rPr>
          <w:rFonts w:asciiTheme="minorEastAsia" w:hAnsiTheme="minorEastAsia" w:hint="eastAsia"/>
          <w:sz w:val="22"/>
        </w:rPr>
        <w:t>等支出。</w:t>
      </w:r>
      <w:r w:rsidR="002C4F08" w:rsidRPr="00F20BD9">
        <w:rPr>
          <w:rFonts w:asciiTheme="minorEastAsia" w:hAnsiTheme="minorEastAsia" w:hint="eastAsia"/>
          <w:sz w:val="22"/>
        </w:rPr>
        <w:t>减少</w:t>
      </w:r>
      <w:r w:rsidRPr="00F20BD9">
        <w:rPr>
          <w:rFonts w:asciiTheme="minorEastAsia" w:hAnsiTheme="minorEastAsia" w:hint="eastAsia"/>
          <w:sz w:val="22"/>
        </w:rPr>
        <w:t>的主要原因是</w:t>
      </w:r>
      <w:r w:rsidR="002C4F08" w:rsidRPr="00F20BD9">
        <w:rPr>
          <w:rFonts w:asciiTheme="minorEastAsia" w:hAnsiTheme="minorEastAsia" w:hint="eastAsia"/>
          <w:sz w:val="22"/>
        </w:rPr>
        <w:t>2016年接待批次和人数都比上年大幅下降</w:t>
      </w:r>
      <w:r w:rsidRPr="00F20BD9">
        <w:rPr>
          <w:rFonts w:asciiTheme="minorEastAsia" w:hAnsiTheme="minorEastAsia" w:hint="eastAsia"/>
          <w:sz w:val="22"/>
        </w:rPr>
        <w:t>。</w:t>
      </w:r>
    </w:p>
    <w:p w:rsidR="003E57D4" w:rsidRPr="00F20BD9" w:rsidRDefault="003E57D4"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其中，本单位国内公务接待132批次，1,096人次，共 5.86万元，其中，外事接待0批次，0人次，共0万元。</w:t>
      </w:r>
    </w:p>
    <w:p w:rsidR="005B22F1" w:rsidRPr="00F20BD9" w:rsidRDefault="003E57D4"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3.公务用车购置及运行维护费：2016年度公务用车购置及运行维护费决算</w:t>
      </w:r>
      <w:r w:rsidR="002E02A1">
        <w:rPr>
          <w:rFonts w:asciiTheme="minorEastAsia" w:hAnsiTheme="minorEastAsia" w:hint="eastAsia"/>
          <w:sz w:val="22"/>
        </w:rPr>
        <w:t>54.74</w:t>
      </w:r>
      <w:r w:rsidRPr="00F20BD9">
        <w:rPr>
          <w:rFonts w:asciiTheme="minorEastAsia" w:hAnsiTheme="minorEastAsia" w:hint="eastAsia"/>
          <w:sz w:val="22"/>
        </w:rPr>
        <w:t>万元，比上年决算数</w:t>
      </w:r>
      <w:r w:rsidR="005B22F1" w:rsidRPr="002E02A1">
        <w:rPr>
          <w:rFonts w:asciiTheme="minorEastAsia" w:hAnsiTheme="minorEastAsia" w:hint="eastAsia"/>
          <w:sz w:val="22"/>
        </w:rPr>
        <w:t>下降</w:t>
      </w:r>
      <w:r w:rsidR="002E02A1" w:rsidRPr="002E02A1">
        <w:rPr>
          <w:rFonts w:asciiTheme="minorEastAsia" w:hAnsiTheme="minorEastAsia" w:hint="eastAsia"/>
          <w:sz w:val="22"/>
        </w:rPr>
        <w:t>23.27</w:t>
      </w:r>
      <w:r w:rsidRPr="002E02A1">
        <w:rPr>
          <w:rFonts w:asciiTheme="minorEastAsia" w:hAnsiTheme="minorEastAsia" w:hint="eastAsia"/>
          <w:sz w:val="22"/>
        </w:rPr>
        <w:t>%</w:t>
      </w:r>
      <w:r w:rsidRPr="00F20BD9">
        <w:rPr>
          <w:rFonts w:asciiTheme="minorEastAsia" w:hAnsiTheme="minorEastAsia" w:hint="eastAsia"/>
          <w:sz w:val="22"/>
        </w:rPr>
        <w:t>。其中，公务用车购置支出0万元（含购置税等附加费用），主要用于经批准购置的0辆公务用车；公务用车运行维护费支出</w:t>
      </w:r>
      <w:r w:rsidR="00745772">
        <w:rPr>
          <w:rFonts w:asciiTheme="minorEastAsia" w:hAnsiTheme="minorEastAsia" w:hint="eastAsia"/>
          <w:sz w:val="22"/>
        </w:rPr>
        <w:t>54.74</w:t>
      </w:r>
      <w:r w:rsidR="005B22F1" w:rsidRPr="00F20BD9">
        <w:rPr>
          <w:rFonts w:asciiTheme="minorEastAsia" w:hAnsiTheme="minorEastAsia" w:hint="eastAsia"/>
          <w:sz w:val="22"/>
        </w:rPr>
        <w:t>万元，主要用于本单位公务用车的燃料费、</w:t>
      </w:r>
      <w:r w:rsidRPr="00F20BD9">
        <w:rPr>
          <w:rFonts w:asciiTheme="minorEastAsia" w:hAnsiTheme="minorEastAsia" w:hint="eastAsia"/>
          <w:sz w:val="22"/>
        </w:rPr>
        <w:t>维修费、过路过桥费、保险费、安全奖励费用等支出；2016年度，本单位开支一般公共预算财政拨款的公务用车保有量为9辆</w:t>
      </w:r>
      <w:r w:rsidR="002E02A1">
        <w:rPr>
          <w:rFonts w:asciiTheme="minorEastAsia" w:hAnsiTheme="minorEastAsia" w:hint="eastAsia"/>
          <w:sz w:val="22"/>
        </w:rPr>
        <w:t>（与上年相同）</w:t>
      </w:r>
      <w:r w:rsidRPr="00F20BD9">
        <w:rPr>
          <w:rFonts w:asciiTheme="minorEastAsia" w:hAnsiTheme="minorEastAsia" w:hint="eastAsia"/>
          <w:sz w:val="22"/>
        </w:rPr>
        <w:t>。</w:t>
      </w:r>
    </w:p>
    <w:p w:rsidR="00DF4D2A" w:rsidRPr="00F20BD9" w:rsidRDefault="00DF4D2A"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（六）其他重要事项的情况说明</w:t>
      </w:r>
    </w:p>
    <w:p w:rsidR="00DF4D2A" w:rsidRPr="00F20BD9" w:rsidRDefault="00DF4D2A" w:rsidP="0072247E">
      <w:pPr>
        <w:spacing w:line="460" w:lineRule="exact"/>
        <w:rPr>
          <w:rFonts w:asciiTheme="minorEastAsia" w:hAnsiTheme="minorEastAsia"/>
          <w:sz w:val="22"/>
        </w:rPr>
      </w:pPr>
      <w:r w:rsidRPr="00F20BD9">
        <w:rPr>
          <w:rFonts w:asciiTheme="minorEastAsia" w:hAnsiTheme="minorEastAsia" w:hint="eastAsia"/>
          <w:sz w:val="22"/>
        </w:rPr>
        <w:t xml:space="preserve"> </w:t>
      </w:r>
      <w:r w:rsidR="008F0A79">
        <w:rPr>
          <w:rFonts w:asciiTheme="minorEastAsia" w:hAnsiTheme="minorEastAsia" w:hint="eastAsia"/>
          <w:sz w:val="22"/>
        </w:rPr>
        <w:t xml:space="preserve">    </w:t>
      </w:r>
      <w:r w:rsidRPr="00F20BD9">
        <w:rPr>
          <w:rFonts w:asciiTheme="minorEastAsia" w:hAnsiTheme="minorEastAsia" w:hint="eastAsia"/>
          <w:sz w:val="22"/>
        </w:rPr>
        <w:t>1.机关运行经费支出情况</w:t>
      </w:r>
    </w:p>
    <w:p w:rsidR="00DF4D2A" w:rsidRPr="00F20BD9" w:rsidRDefault="00DF4D2A"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 xml:space="preserve"> 2016年度</w:t>
      </w:r>
      <w:r w:rsidR="00671FAA" w:rsidRPr="00F20BD9">
        <w:rPr>
          <w:rFonts w:asciiTheme="minorEastAsia" w:hAnsiTheme="minorEastAsia" w:hint="eastAsia"/>
          <w:sz w:val="22"/>
        </w:rPr>
        <w:t>本</w:t>
      </w:r>
      <w:r w:rsidRPr="00F20BD9">
        <w:rPr>
          <w:rFonts w:asciiTheme="minorEastAsia" w:hAnsiTheme="minorEastAsia" w:hint="eastAsia"/>
          <w:sz w:val="22"/>
        </w:rPr>
        <w:t>单位的机关运行经费一般公共预算支出</w:t>
      </w:r>
      <w:r w:rsidR="00671FAA" w:rsidRPr="00F20BD9">
        <w:rPr>
          <w:rFonts w:asciiTheme="minorEastAsia" w:hAnsiTheme="minorEastAsia" w:hint="eastAsia"/>
          <w:sz w:val="22"/>
        </w:rPr>
        <w:t>0</w:t>
      </w:r>
      <w:r w:rsidRPr="00F20BD9">
        <w:rPr>
          <w:rFonts w:asciiTheme="minorEastAsia" w:hAnsiTheme="minorEastAsia" w:hint="eastAsia"/>
          <w:sz w:val="22"/>
        </w:rPr>
        <w:t>万元，比上年度增加（减少）</w:t>
      </w:r>
      <w:r w:rsidR="00671FAA" w:rsidRPr="00F20BD9">
        <w:rPr>
          <w:rFonts w:asciiTheme="minorEastAsia" w:hAnsiTheme="minorEastAsia" w:hint="eastAsia"/>
          <w:sz w:val="22"/>
        </w:rPr>
        <w:t>0</w:t>
      </w:r>
      <w:r w:rsidRPr="00F20BD9">
        <w:rPr>
          <w:rFonts w:asciiTheme="minorEastAsia" w:hAnsiTheme="minorEastAsia" w:hint="eastAsia"/>
          <w:sz w:val="22"/>
        </w:rPr>
        <w:t>万元。</w:t>
      </w:r>
    </w:p>
    <w:p w:rsidR="00DF4D2A" w:rsidRPr="00F20BD9" w:rsidRDefault="00DF4D2A" w:rsidP="0072247E">
      <w:pPr>
        <w:spacing w:line="460" w:lineRule="exact"/>
        <w:rPr>
          <w:rFonts w:asciiTheme="minorEastAsia" w:hAnsiTheme="minorEastAsia"/>
          <w:sz w:val="22"/>
        </w:rPr>
      </w:pPr>
      <w:r w:rsidRPr="00F20BD9">
        <w:rPr>
          <w:rFonts w:asciiTheme="minorEastAsia" w:hAnsiTheme="minorEastAsia" w:hint="eastAsia"/>
          <w:sz w:val="22"/>
        </w:rPr>
        <w:t xml:space="preserve"> </w:t>
      </w:r>
      <w:r w:rsidR="008F0A79">
        <w:rPr>
          <w:rFonts w:asciiTheme="minorEastAsia" w:hAnsiTheme="minorEastAsia" w:hint="eastAsia"/>
          <w:sz w:val="22"/>
        </w:rPr>
        <w:t xml:space="preserve">    </w:t>
      </w:r>
      <w:r w:rsidRPr="00F20BD9">
        <w:rPr>
          <w:rFonts w:asciiTheme="minorEastAsia" w:hAnsiTheme="minorEastAsia" w:hint="eastAsia"/>
          <w:sz w:val="22"/>
        </w:rPr>
        <w:t>2.政府采购支出情况</w:t>
      </w:r>
    </w:p>
    <w:p w:rsidR="00DF4D2A" w:rsidRPr="00F20BD9" w:rsidRDefault="00DF4D2A" w:rsidP="0072247E">
      <w:pPr>
        <w:spacing w:line="460" w:lineRule="exact"/>
        <w:rPr>
          <w:rFonts w:asciiTheme="minorEastAsia" w:hAnsiTheme="minorEastAsia"/>
          <w:sz w:val="22"/>
        </w:rPr>
      </w:pPr>
      <w:r w:rsidRPr="00F20BD9">
        <w:rPr>
          <w:rFonts w:asciiTheme="minorEastAsia" w:hAnsiTheme="minorEastAsia" w:hint="eastAsia"/>
          <w:sz w:val="22"/>
        </w:rPr>
        <w:t xml:space="preserve"> </w:t>
      </w:r>
      <w:r w:rsidR="008F0A79">
        <w:rPr>
          <w:rFonts w:asciiTheme="minorEastAsia" w:hAnsiTheme="minorEastAsia" w:hint="eastAsia"/>
          <w:sz w:val="22"/>
        </w:rPr>
        <w:t xml:space="preserve">    </w:t>
      </w:r>
      <w:r w:rsidRPr="00F20BD9">
        <w:rPr>
          <w:rFonts w:asciiTheme="minorEastAsia" w:hAnsiTheme="minorEastAsia" w:hint="eastAsia"/>
          <w:sz w:val="22"/>
        </w:rPr>
        <w:t xml:space="preserve">2016年度本单位政府采购支出总额 </w:t>
      </w:r>
      <w:r w:rsidR="00671FAA" w:rsidRPr="00F20BD9">
        <w:rPr>
          <w:rFonts w:asciiTheme="minorEastAsia" w:hAnsiTheme="minorEastAsia"/>
          <w:sz w:val="22"/>
        </w:rPr>
        <w:t>2475</w:t>
      </w:r>
      <w:r w:rsidR="00671FAA" w:rsidRPr="00F20BD9">
        <w:rPr>
          <w:rFonts w:asciiTheme="minorEastAsia" w:hAnsiTheme="minorEastAsia" w:hint="eastAsia"/>
          <w:sz w:val="22"/>
        </w:rPr>
        <w:t>.</w:t>
      </w:r>
      <w:r w:rsidR="00671FAA" w:rsidRPr="00F20BD9">
        <w:rPr>
          <w:rFonts w:asciiTheme="minorEastAsia" w:hAnsiTheme="minorEastAsia"/>
          <w:sz w:val="22"/>
        </w:rPr>
        <w:t>46</w:t>
      </w:r>
      <w:r w:rsidRPr="00F20BD9">
        <w:rPr>
          <w:rFonts w:asciiTheme="minorEastAsia" w:hAnsiTheme="minorEastAsia" w:hint="eastAsia"/>
          <w:sz w:val="22"/>
        </w:rPr>
        <w:t>万元，其中：政府采购货物支出</w:t>
      </w:r>
      <w:r w:rsidR="00671FAA" w:rsidRPr="00F20BD9">
        <w:rPr>
          <w:rFonts w:asciiTheme="minorEastAsia" w:hAnsiTheme="minorEastAsia"/>
          <w:sz w:val="22"/>
        </w:rPr>
        <w:t>1960</w:t>
      </w:r>
      <w:r w:rsidR="00671FAA" w:rsidRPr="00F20BD9">
        <w:rPr>
          <w:rFonts w:asciiTheme="minorEastAsia" w:hAnsiTheme="minorEastAsia" w:hint="eastAsia"/>
          <w:sz w:val="22"/>
        </w:rPr>
        <w:t>.</w:t>
      </w:r>
      <w:r w:rsidR="00671FAA" w:rsidRPr="00F20BD9">
        <w:rPr>
          <w:rFonts w:asciiTheme="minorEastAsia" w:hAnsiTheme="minorEastAsia"/>
          <w:sz w:val="22"/>
        </w:rPr>
        <w:t>23</w:t>
      </w:r>
      <w:r w:rsidRPr="00F20BD9">
        <w:rPr>
          <w:rFonts w:asciiTheme="minorEastAsia" w:hAnsiTheme="minorEastAsia" w:hint="eastAsia"/>
          <w:sz w:val="22"/>
        </w:rPr>
        <w:t xml:space="preserve">万元、政府采购工程支出 </w:t>
      </w:r>
      <w:r w:rsidR="00671FAA" w:rsidRPr="00F20BD9">
        <w:rPr>
          <w:rFonts w:asciiTheme="minorEastAsia" w:hAnsiTheme="minorEastAsia"/>
          <w:sz w:val="22"/>
        </w:rPr>
        <w:t>267</w:t>
      </w:r>
      <w:r w:rsidR="00671FAA" w:rsidRPr="00F20BD9">
        <w:rPr>
          <w:rFonts w:asciiTheme="minorEastAsia" w:hAnsiTheme="minorEastAsia" w:hint="eastAsia"/>
          <w:sz w:val="22"/>
        </w:rPr>
        <w:t>.</w:t>
      </w:r>
      <w:r w:rsidR="00671FAA" w:rsidRPr="00F20BD9">
        <w:rPr>
          <w:rFonts w:asciiTheme="minorEastAsia" w:hAnsiTheme="minorEastAsia"/>
          <w:sz w:val="22"/>
        </w:rPr>
        <w:t>6</w:t>
      </w:r>
      <w:r w:rsidR="00671FAA" w:rsidRPr="00F20BD9">
        <w:rPr>
          <w:rFonts w:asciiTheme="minorEastAsia" w:hAnsiTheme="minorEastAsia" w:hint="eastAsia"/>
          <w:sz w:val="22"/>
        </w:rPr>
        <w:t>9</w:t>
      </w:r>
      <w:r w:rsidRPr="00F20BD9">
        <w:rPr>
          <w:rFonts w:asciiTheme="minorEastAsia" w:hAnsiTheme="minorEastAsia" w:hint="eastAsia"/>
          <w:sz w:val="22"/>
        </w:rPr>
        <w:t xml:space="preserve">万元、政府采购服务支出 </w:t>
      </w:r>
      <w:r w:rsidR="00671FAA" w:rsidRPr="00F20BD9">
        <w:rPr>
          <w:rFonts w:asciiTheme="minorEastAsia" w:hAnsiTheme="minorEastAsia" w:hint="eastAsia"/>
          <w:sz w:val="22"/>
        </w:rPr>
        <w:t>247.55</w:t>
      </w:r>
      <w:r w:rsidRPr="00F20BD9">
        <w:rPr>
          <w:rFonts w:asciiTheme="minorEastAsia" w:hAnsiTheme="minorEastAsia" w:hint="eastAsia"/>
          <w:sz w:val="22"/>
        </w:rPr>
        <w:t>万元。</w:t>
      </w:r>
    </w:p>
    <w:p w:rsidR="00671FAA" w:rsidRPr="00F20BD9" w:rsidRDefault="00DF4D2A" w:rsidP="00671FAA">
      <w:pPr>
        <w:spacing w:line="460" w:lineRule="exact"/>
        <w:rPr>
          <w:rFonts w:asciiTheme="minorEastAsia" w:hAnsiTheme="minorEastAsia"/>
          <w:sz w:val="22"/>
        </w:rPr>
      </w:pPr>
      <w:r w:rsidRPr="00F20BD9">
        <w:rPr>
          <w:rFonts w:asciiTheme="minorEastAsia" w:hAnsiTheme="minorEastAsia" w:hint="eastAsia"/>
          <w:sz w:val="22"/>
        </w:rPr>
        <w:t xml:space="preserve"> </w:t>
      </w:r>
      <w:r w:rsidR="008F0A79">
        <w:rPr>
          <w:rFonts w:asciiTheme="minorEastAsia" w:hAnsiTheme="minorEastAsia" w:hint="eastAsia"/>
          <w:sz w:val="22"/>
        </w:rPr>
        <w:t xml:space="preserve">    </w:t>
      </w:r>
      <w:r w:rsidR="00671FAA" w:rsidRPr="00F20BD9">
        <w:rPr>
          <w:rFonts w:asciiTheme="minorEastAsia" w:hAnsiTheme="minorEastAsia" w:hint="eastAsia"/>
          <w:sz w:val="22"/>
        </w:rPr>
        <w:t>3.国有资产占有使用情况</w:t>
      </w:r>
    </w:p>
    <w:p w:rsidR="00DF4D2A" w:rsidRPr="00F20BD9" w:rsidRDefault="00671FAA" w:rsidP="00671FAA">
      <w:pPr>
        <w:spacing w:line="460" w:lineRule="exact"/>
        <w:rPr>
          <w:rFonts w:asciiTheme="minorEastAsia" w:hAnsiTheme="minorEastAsia"/>
          <w:sz w:val="22"/>
        </w:rPr>
      </w:pPr>
      <w:r w:rsidRPr="00F20BD9">
        <w:rPr>
          <w:rFonts w:asciiTheme="minorEastAsia" w:hAnsiTheme="minorEastAsia" w:hint="eastAsia"/>
          <w:sz w:val="22"/>
        </w:rPr>
        <w:lastRenderedPageBreak/>
        <w:t xml:space="preserve"> </w:t>
      </w:r>
      <w:r w:rsidR="008F0A79">
        <w:rPr>
          <w:rFonts w:asciiTheme="minorEastAsia" w:hAnsiTheme="minorEastAsia" w:hint="eastAsia"/>
          <w:sz w:val="22"/>
        </w:rPr>
        <w:t xml:space="preserve">    </w:t>
      </w:r>
      <w:r w:rsidRPr="00F20BD9">
        <w:rPr>
          <w:rFonts w:asciiTheme="minorEastAsia" w:hAnsiTheme="minorEastAsia" w:hint="eastAsia"/>
          <w:sz w:val="22"/>
        </w:rPr>
        <w:t>截至2016年12月31日，本单位共有车辆 9辆，其中，一般公务用车9辆、一般执法执勤用车0辆、特种专业技术用车0辆、其他用车0辆。单位价值200万元以上大型设备5台（套）。</w:t>
      </w:r>
    </w:p>
    <w:p w:rsidR="00DF4D2A" w:rsidRPr="00F20BD9" w:rsidRDefault="00DF4D2A" w:rsidP="0072247E">
      <w:pPr>
        <w:spacing w:line="460" w:lineRule="exact"/>
        <w:rPr>
          <w:rFonts w:asciiTheme="minorEastAsia" w:hAnsiTheme="minorEastAsia"/>
          <w:sz w:val="22"/>
        </w:rPr>
      </w:pPr>
      <w:r w:rsidRPr="00F20BD9">
        <w:rPr>
          <w:rFonts w:asciiTheme="minorEastAsia" w:hAnsiTheme="minorEastAsia" w:hint="eastAsia"/>
          <w:sz w:val="22"/>
        </w:rPr>
        <w:t xml:space="preserve"> </w:t>
      </w:r>
      <w:r w:rsidR="008F0A79">
        <w:rPr>
          <w:rFonts w:asciiTheme="minorEastAsia" w:hAnsiTheme="minorEastAsia" w:hint="eastAsia"/>
          <w:sz w:val="22"/>
        </w:rPr>
        <w:t xml:space="preserve">    </w:t>
      </w:r>
      <w:r w:rsidRPr="00F20BD9">
        <w:rPr>
          <w:rFonts w:asciiTheme="minorEastAsia" w:hAnsiTheme="minorEastAsia" w:hint="eastAsia"/>
          <w:sz w:val="22"/>
        </w:rPr>
        <w:t>4.部门预算绩效情况</w:t>
      </w:r>
    </w:p>
    <w:p w:rsidR="00DF4D2A" w:rsidRPr="00F20BD9" w:rsidRDefault="00DF4D2A" w:rsidP="0072247E">
      <w:pPr>
        <w:spacing w:line="460" w:lineRule="exact"/>
        <w:rPr>
          <w:rFonts w:asciiTheme="minorEastAsia" w:hAnsiTheme="minorEastAsia"/>
          <w:sz w:val="22"/>
        </w:rPr>
      </w:pPr>
      <w:r w:rsidRPr="00F20BD9">
        <w:rPr>
          <w:rFonts w:asciiTheme="minorEastAsia" w:hAnsiTheme="minorEastAsia" w:hint="eastAsia"/>
          <w:sz w:val="22"/>
        </w:rPr>
        <w:t xml:space="preserve"> </w:t>
      </w:r>
      <w:r w:rsidR="008F0A79">
        <w:rPr>
          <w:rFonts w:asciiTheme="minorEastAsia" w:hAnsiTheme="minorEastAsia" w:hint="eastAsia"/>
          <w:sz w:val="22"/>
        </w:rPr>
        <w:t xml:space="preserve">    </w:t>
      </w:r>
      <w:r w:rsidRPr="00F20BD9">
        <w:rPr>
          <w:rFonts w:asciiTheme="minorEastAsia" w:hAnsiTheme="minorEastAsia" w:hint="eastAsia"/>
          <w:sz w:val="22"/>
        </w:rPr>
        <w:t>2016年度</w:t>
      </w:r>
      <w:r w:rsidR="002C4F08" w:rsidRPr="00F20BD9">
        <w:rPr>
          <w:rFonts w:asciiTheme="minorEastAsia" w:hAnsiTheme="minorEastAsia" w:hint="eastAsia"/>
          <w:sz w:val="22"/>
        </w:rPr>
        <w:t>本</w:t>
      </w:r>
      <w:r w:rsidRPr="00F20BD9">
        <w:rPr>
          <w:rFonts w:asciiTheme="minorEastAsia" w:hAnsiTheme="minorEastAsia" w:hint="eastAsia"/>
          <w:sz w:val="22"/>
        </w:rPr>
        <w:t>单位</w:t>
      </w:r>
      <w:r w:rsidR="002C4F08" w:rsidRPr="00F20BD9">
        <w:rPr>
          <w:rFonts w:asciiTheme="minorEastAsia" w:hAnsiTheme="minorEastAsia" w:hint="eastAsia"/>
          <w:sz w:val="22"/>
        </w:rPr>
        <w:t>23个</w:t>
      </w:r>
      <w:r w:rsidRPr="00F20BD9">
        <w:rPr>
          <w:rFonts w:asciiTheme="minorEastAsia" w:hAnsiTheme="minorEastAsia" w:hint="eastAsia"/>
          <w:sz w:val="22"/>
        </w:rPr>
        <w:t>项目实行绩效目标管理，涉及一般公共预算当年预算</w:t>
      </w:r>
      <w:r w:rsidR="002C4F08" w:rsidRPr="00F20BD9">
        <w:rPr>
          <w:rFonts w:asciiTheme="minorEastAsia" w:hAnsiTheme="minorEastAsia" w:hint="eastAsia"/>
          <w:sz w:val="22"/>
        </w:rPr>
        <w:t>2407.30</w:t>
      </w:r>
      <w:r w:rsidRPr="00F20BD9">
        <w:rPr>
          <w:rFonts w:asciiTheme="minorEastAsia" w:hAnsiTheme="minorEastAsia" w:hint="eastAsia"/>
          <w:sz w:val="22"/>
        </w:rPr>
        <w:t>万元，实际支出</w:t>
      </w:r>
      <w:r w:rsidR="002C4F08" w:rsidRPr="00F20BD9">
        <w:rPr>
          <w:rFonts w:asciiTheme="minorEastAsia" w:hAnsiTheme="minorEastAsia" w:hint="eastAsia"/>
          <w:sz w:val="22"/>
        </w:rPr>
        <w:t>1969.78</w:t>
      </w:r>
      <w:r w:rsidRPr="00F20BD9">
        <w:rPr>
          <w:rFonts w:asciiTheme="minorEastAsia" w:hAnsiTheme="minorEastAsia" w:hint="eastAsia"/>
          <w:sz w:val="22"/>
        </w:rPr>
        <w:t>万元。绩效评价结果显示，上述项目支出绩效</w:t>
      </w:r>
      <w:r w:rsidR="002C4F08" w:rsidRPr="00F20BD9">
        <w:rPr>
          <w:rFonts w:asciiTheme="minorEastAsia" w:hAnsiTheme="minorEastAsia" w:hint="eastAsia"/>
          <w:sz w:val="22"/>
        </w:rPr>
        <w:t>情况总体良好，预算执行率81.82%。</w:t>
      </w:r>
      <w:r w:rsidR="007B1A6B" w:rsidRPr="00F20BD9">
        <w:rPr>
          <w:rFonts w:asciiTheme="minorEastAsia" w:hAnsiTheme="minorEastAsia" w:hint="eastAsia"/>
          <w:sz w:val="22"/>
        </w:rPr>
        <w:t>主要原因是“2016年省级科技型中小企业扶持和科技发展专项资金”222万元为教师个人项目，实际支出47.99万元，该项目研究期限3年，因此执行率偏低；“衢州学院二期建设资金贷款利息”422.3万元，实际支出182.91万元由于国家利率调整及根据规定我校债务置换，导致利息支出下降。</w:t>
      </w:r>
    </w:p>
    <w:p w:rsidR="00DF4D2A" w:rsidRPr="008F0A79" w:rsidRDefault="00DF4D2A" w:rsidP="008F0A79">
      <w:pPr>
        <w:spacing w:line="460" w:lineRule="exact"/>
        <w:ind w:firstLineChars="200" w:firstLine="442"/>
        <w:rPr>
          <w:rFonts w:asciiTheme="minorEastAsia" w:hAnsiTheme="minorEastAsia"/>
          <w:b/>
          <w:sz w:val="22"/>
        </w:rPr>
      </w:pPr>
      <w:r w:rsidRPr="008F0A79">
        <w:rPr>
          <w:rFonts w:asciiTheme="minorEastAsia" w:hAnsiTheme="minorEastAsia" w:hint="eastAsia"/>
          <w:b/>
          <w:sz w:val="22"/>
        </w:rPr>
        <w:t>四、名词解释</w:t>
      </w:r>
      <w:bookmarkStart w:id="0" w:name="_GoBack"/>
      <w:bookmarkEnd w:id="0"/>
    </w:p>
    <w:p w:rsidR="00DF4D2A" w:rsidRPr="00F20BD9" w:rsidRDefault="00DF4D2A"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1.财政拨款收入：本级财政部</w:t>
      </w:r>
      <w:proofErr w:type="gramStart"/>
      <w:r w:rsidRPr="00F20BD9">
        <w:rPr>
          <w:rFonts w:asciiTheme="minorEastAsia" w:hAnsiTheme="minorEastAsia" w:hint="eastAsia"/>
          <w:sz w:val="22"/>
        </w:rPr>
        <w:t>门当年</w:t>
      </w:r>
      <w:proofErr w:type="gramEnd"/>
      <w:r w:rsidRPr="00F20BD9">
        <w:rPr>
          <w:rFonts w:asciiTheme="minorEastAsia" w:hAnsiTheme="minorEastAsia" w:hint="eastAsia"/>
          <w:sz w:val="22"/>
        </w:rPr>
        <w:t>拨付的财政预算资金，包括一般公共预算财政拨款和政府性基金预算财政拨款。</w:t>
      </w:r>
    </w:p>
    <w:p w:rsidR="00DF4D2A" w:rsidRPr="00F20BD9" w:rsidRDefault="00DF4D2A"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2.事业单位专户资金:作为本部门的事业收入，纳入财政专户管理的资金。</w:t>
      </w:r>
    </w:p>
    <w:p w:rsidR="00DF4D2A" w:rsidRPr="00F20BD9" w:rsidRDefault="00DF4D2A"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3.事业收入：事业单位开展专业业务活动及辅助活动所取得的收入，不含专户资金收入。</w:t>
      </w:r>
    </w:p>
    <w:p w:rsidR="00DF4D2A" w:rsidRPr="00F20BD9" w:rsidRDefault="00DF4D2A"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4.事业单位经营收入：事业单位在专业业务活动及辅助活动之外开展非独立核算经营活动取得的收入。</w:t>
      </w:r>
    </w:p>
    <w:p w:rsidR="00DF4D2A" w:rsidRPr="00F20BD9" w:rsidRDefault="00DF4D2A"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5.其他收入：预算单位在“财政拨款、事业收入、经营收入”等之外取得的各项收入（含上级补助收入和附属单位缴款等收入）。</w:t>
      </w:r>
    </w:p>
    <w:p w:rsidR="00DF4D2A" w:rsidRPr="00F20BD9" w:rsidRDefault="00DF4D2A"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6.用事业基金弥补收支差额：指事业单位在预计用当年的“财政拨款收入”、“专户资金”、“事业收入”、“事业单位经营收入”、“其他收入”、“上年结转”等不足以安排当年支出的情况下，使用以前年度积累的事业基金弥补本年收支缺口的资金。</w:t>
      </w:r>
    </w:p>
    <w:p w:rsidR="00DF4D2A" w:rsidRPr="00F20BD9" w:rsidRDefault="00DF4D2A"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 xml:space="preserve"> 7.上年结转：指以前年度尚未完成、结转到本年仍按原规定用途继续使用的资金。</w:t>
      </w:r>
    </w:p>
    <w:p w:rsidR="00DF4D2A" w:rsidRPr="00F20BD9" w:rsidRDefault="00DF4D2A"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 xml:space="preserve"> 8.结转下年：是指预算单位本年底前的收入预算未执行完毕，需结转下年度按照原用途继续使用的结转资金，以及本年底前收支相抵后盈余或亏损的结余资金，其中包括当年事业单位按照国家规定，用于核算当年应交所得税和提取事业基金、专用基金的分配情况和结果。</w:t>
      </w:r>
    </w:p>
    <w:p w:rsidR="00DF4D2A" w:rsidRPr="00F20BD9" w:rsidRDefault="00DF4D2A"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lastRenderedPageBreak/>
        <w:t>9.基本支出：是预算单位为保障其正常运转，完成日常工作任务所发生的支出，包括人员支出和日常公用支出。</w:t>
      </w:r>
    </w:p>
    <w:p w:rsidR="00DF4D2A" w:rsidRPr="00F20BD9" w:rsidRDefault="00DF4D2A"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10.项目支出：是预算单位为完成其特定的行政工作任务或事业发展目标所发生的支出。</w:t>
      </w:r>
    </w:p>
    <w:p w:rsidR="007B1A6B" w:rsidRPr="00F20BD9" w:rsidRDefault="007B1A6B"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 xml:space="preserve">11．教育支出（类）普通教育（款）高等教育（项）：反映经国家批准设立的中央和省、自治区、直辖市各部门所属的全日制普通高等院校（包括研究生）的支出。政府各部门对社会中介组织等举办的各类高等院校的资助，如捐赠、补贴等，也在本科目中反映。   </w:t>
      </w:r>
    </w:p>
    <w:p w:rsidR="007B1A6B" w:rsidRPr="00F20BD9" w:rsidRDefault="007B1A6B"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12．教育支出（类）教育费附加安排的支出（款）其他教育费附加安排的支出（项）：反应除中小学校舍建设及教学设施，以及中等职业学校教学设施以外的教育附加费支出。</w:t>
      </w:r>
    </w:p>
    <w:p w:rsidR="007B1A6B" w:rsidRPr="00F20BD9" w:rsidRDefault="007B1A6B"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13．科学技术支出（类）基础研究（款）自然科学基金（项）：反应各项政府设立的自然科学基金支出。</w:t>
      </w:r>
    </w:p>
    <w:p w:rsidR="007B1A6B" w:rsidRPr="00F20BD9" w:rsidRDefault="007B1A6B"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14．科学技术支出（类）技术研究与开发（款）应用技术研究与开发（项）：反应从事技术开发研究和近期可望取得实用价值的专项技术开发研究的支出。</w:t>
      </w:r>
    </w:p>
    <w:p w:rsidR="007B1A6B" w:rsidRPr="00F20BD9" w:rsidRDefault="007B1A6B"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15．科学技术支出（类）技术研究与开发（款）产业技术研究与开发（项）：反应国家推进产业发展中重大、共性、关键性技术研究与开发，加速产业技术进步和结构调整等方面的支出。</w:t>
      </w:r>
    </w:p>
    <w:p w:rsidR="007B1A6B" w:rsidRPr="00F20BD9" w:rsidRDefault="007B1A6B" w:rsidP="008F0A79">
      <w:pPr>
        <w:spacing w:line="460" w:lineRule="exact"/>
        <w:ind w:firstLineChars="200" w:firstLine="440"/>
        <w:rPr>
          <w:rFonts w:asciiTheme="minorEastAsia" w:hAnsiTheme="minorEastAsia"/>
          <w:sz w:val="22"/>
        </w:rPr>
      </w:pPr>
      <w:r w:rsidRPr="00F20BD9">
        <w:rPr>
          <w:rFonts w:asciiTheme="minorEastAsia" w:hAnsiTheme="minorEastAsia" w:hint="eastAsia"/>
          <w:sz w:val="22"/>
        </w:rPr>
        <w:t>16. 资源勘探信息等支出（类）工业和信息产业监管（款）工业和信息产业支持（项）</w:t>
      </w:r>
      <w:r w:rsidR="00F20BD9" w:rsidRPr="00F20BD9">
        <w:rPr>
          <w:rFonts w:asciiTheme="minorEastAsia" w:hAnsiTheme="minorEastAsia" w:hint="eastAsia"/>
          <w:sz w:val="22"/>
        </w:rPr>
        <w:t>；反应支持工业和信息产业反正的支出。</w:t>
      </w:r>
    </w:p>
    <w:p w:rsidR="0081086A" w:rsidRPr="00F20BD9" w:rsidRDefault="0081086A" w:rsidP="007B1A6B">
      <w:pPr>
        <w:spacing w:line="460" w:lineRule="exact"/>
        <w:rPr>
          <w:rFonts w:asciiTheme="minorEastAsia" w:hAnsiTheme="minorEastAsia"/>
          <w:sz w:val="22"/>
        </w:rPr>
      </w:pPr>
    </w:p>
    <w:sectPr w:rsidR="0081086A" w:rsidRPr="00F20BD9" w:rsidSect="005B1CA1">
      <w:pgSz w:w="12240" w:h="15840"/>
      <w:pgMar w:top="1440" w:right="1800" w:bottom="1440" w:left="180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D0D31"/>
    <w:multiLevelType w:val="hybridMultilevel"/>
    <w:tmpl w:val="3D544A86"/>
    <w:lvl w:ilvl="0" w:tplc="629677B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24B6BD3"/>
    <w:multiLevelType w:val="hybridMultilevel"/>
    <w:tmpl w:val="F5520200"/>
    <w:lvl w:ilvl="0" w:tplc="A50C562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F631531"/>
    <w:multiLevelType w:val="hybridMultilevel"/>
    <w:tmpl w:val="32C4DBB0"/>
    <w:lvl w:ilvl="0" w:tplc="E7FEA4FE">
      <w:start w:val="1"/>
      <w:numFmt w:val="japaneseCounting"/>
      <w:lvlText w:val="%1、"/>
      <w:lvlJc w:val="left"/>
      <w:pPr>
        <w:ind w:left="922" w:hanging="480"/>
      </w:pPr>
      <w:rPr>
        <w:rFonts w:hint="default"/>
      </w:rPr>
    </w:lvl>
    <w:lvl w:ilvl="1" w:tplc="04090019" w:tentative="1">
      <w:start w:val="1"/>
      <w:numFmt w:val="lowerLetter"/>
      <w:lvlText w:val="%2)"/>
      <w:lvlJc w:val="left"/>
      <w:pPr>
        <w:ind w:left="1282" w:hanging="420"/>
      </w:pPr>
    </w:lvl>
    <w:lvl w:ilvl="2" w:tplc="0409001B" w:tentative="1">
      <w:start w:val="1"/>
      <w:numFmt w:val="lowerRoman"/>
      <w:lvlText w:val="%3."/>
      <w:lvlJc w:val="right"/>
      <w:pPr>
        <w:ind w:left="1702" w:hanging="420"/>
      </w:pPr>
    </w:lvl>
    <w:lvl w:ilvl="3" w:tplc="0409000F" w:tentative="1">
      <w:start w:val="1"/>
      <w:numFmt w:val="decimal"/>
      <w:lvlText w:val="%4."/>
      <w:lvlJc w:val="left"/>
      <w:pPr>
        <w:ind w:left="2122" w:hanging="420"/>
      </w:pPr>
    </w:lvl>
    <w:lvl w:ilvl="4" w:tplc="04090019" w:tentative="1">
      <w:start w:val="1"/>
      <w:numFmt w:val="lowerLetter"/>
      <w:lvlText w:val="%5)"/>
      <w:lvlJc w:val="left"/>
      <w:pPr>
        <w:ind w:left="2542" w:hanging="420"/>
      </w:pPr>
    </w:lvl>
    <w:lvl w:ilvl="5" w:tplc="0409001B" w:tentative="1">
      <w:start w:val="1"/>
      <w:numFmt w:val="lowerRoman"/>
      <w:lvlText w:val="%6."/>
      <w:lvlJc w:val="right"/>
      <w:pPr>
        <w:ind w:left="2962" w:hanging="420"/>
      </w:pPr>
    </w:lvl>
    <w:lvl w:ilvl="6" w:tplc="0409000F" w:tentative="1">
      <w:start w:val="1"/>
      <w:numFmt w:val="decimal"/>
      <w:lvlText w:val="%7."/>
      <w:lvlJc w:val="left"/>
      <w:pPr>
        <w:ind w:left="3382" w:hanging="420"/>
      </w:pPr>
    </w:lvl>
    <w:lvl w:ilvl="7" w:tplc="04090019" w:tentative="1">
      <w:start w:val="1"/>
      <w:numFmt w:val="lowerLetter"/>
      <w:lvlText w:val="%8)"/>
      <w:lvlJc w:val="left"/>
      <w:pPr>
        <w:ind w:left="3802" w:hanging="420"/>
      </w:pPr>
    </w:lvl>
    <w:lvl w:ilvl="8" w:tplc="0409001B" w:tentative="1">
      <w:start w:val="1"/>
      <w:numFmt w:val="lowerRoman"/>
      <w:lvlText w:val="%9."/>
      <w:lvlJc w:val="right"/>
      <w:pPr>
        <w:ind w:left="4222" w:hanging="420"/>
      </w:pPr>
    </w:lvl>
  </w:abstractNum>
  <w:abstractNum w:abstractNumId="3">
    <w:nsid w:val="4C1E534F"/>
    <w:multiLevelType w:val="hybridMultilevel"/>
    <w:tmpl w:val="1F128088"/>
    <w:lvl w:ilvl="0" w:tplc="9852EA18">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4">
    <w:nsid w:val="5EEA0C81"/>
    <w:multiLevelType w:val="hybridMultilevel"/>
    <w:tmpl w:val="594876E8"/>
    <w:lvl w:ilvl="0" w:tplc="A7FE650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1E9429B"/>
    <w:multiLevelType w:val="hybridMultilevel"/>
    <w:tmpl w:val="BF001B4A"/>
    <w:lvl w:ilvl="0" w:tplc="12883F88">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1"/>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6BA"/>
    <w:rsid w:val="00084B09"/>
    <w:rsid w:val="000A2E19"/>
    <w:rsid w:val="000A4167"/>
    <w:rsid w:val="000B586F"/>
    <w:rsid w:val="00126F2A"/>
    <w:rsid w:val="00180B75"/>
    <w:rsid w:val="00193065"/>
    <w:rsid w:val="00263CC4"/>
    <w:rsid w:val="00284A04"/>
    <w:rsid w:val="002C4F08"/>
    <w:rsid w:val="002E02A1"/>
    <w:rsid w:val="003159BC"/>
    <w:rsid w:val="00321A1A"/>
    <w:rsid w:val="00330247"/>
    <w:rsid w:val="00334DE1"/>
    <w:rsid w:val="00340F12"/>
    <w:rsid w:val="003510E6"/>
    <w:rsid w:val="0035403F"/>
    <w:rsid w:val="00376715"/>
    <w:rsid w:val="003C6662"/>
    <w:rsid w:val="003D12A3"/>
    <w:rsid w:val="003E57D4"/>
    <w:rsid w:val="00414C32"/>
    <w:rsid w:val="00447268"/>
    <w:rsid w:val="00464244"/>
    <w:rsid w:val="00492A3B"/>
    <w:rsid w:val="004E25AD"/>
    <w:rsid w:val="0051597B"/>
    <w:rsid w:val="00524C47"/>
    <w:rsid w:val="00543CCD"/>
    <w:rsid w:val="00593B6D"/>
    <w:rsid w:val="005B22F1"/>
    <w:rsid w:val="005E4C38"/>
    <w:rsid w:val="00604B28"/>
    <w:rsid w:val="0062290C"/>
    <w:rsid w:val="00625F90"/>
    <w:rsid w:val="006705E0"/>
    <w:rsid w:val="00671FAA"/>
    <w:rsid w:val="006F2C86"/>
    <w:rsid w:val="0072247E"/>
    <w:rsid w:val="00745772"/>
    <w:rsid w:val="007536BA"/>
    <w:rsid w:val="00771420"/>
    <w:rsid w:val="0077420D"/>
    <w:rsid w:val="007A132B"/>
    <w:rsid w:val="007A6CF3"/>
    <w:rsid w:val="007B1A6B"/>
    <w:rsid w:val="0081086A"/>
    <w:rsid w:val="00822D14"/>
    <w:rsid w:val="00883295"/>
    <w:rsid w:val="008B13C1"/>
    <w:rsid w:val="008E03DA"/>
    <w:rsid w:val="008F0A79"/>
    <w:rsid w:val="00924DB4"/>
    <w:rsid w:val="00966C92"/>
    <w:rsid w:val="009B78C0"/>
    <w:rsid w:val="00A05D64"/>
    <w:rsid w:val="00A445D3"/>
    <w:rsid w:val="00A5108A"/>
    <w:rsid w:val="00A529EB"/>
    <w:rsid w:val="00A666D4"/>
    <w:rsid w:val="00AE1079"/>
    <w:rsid w:val="00B35D6E"/>
    <w:rsid w:val="00B81DFF"/>
    <w:rsid w:val="00BB5FDE"/>
    <w:rsid w:val="00C14346"/>
    <w:rsid w:val="00C210D5"/>
    <w:rsid w:val="00C2203A"/>
    <w:rsid w:val="00C3149C"/>
    <w:rsid w:val="00C3547F"/>
    <w:rsid w:val="00C37622"/>
    <w:rsid w:val="00C835E6"/>
    <w:rsid w:val="00CF2DF7"/>
    <w:rsid w:val="00D03D62"/>
    <w:rsid w:val="00D05386"/>
    <w:rsid w:val="00D35E44"/>
    <w:rsid w:val="00D44924"/>
    <w:rsid w:val="00D641EC"/>
    <w:rsid w:val="00DA6F88"/>
    <w:rsid w:val="00DF4D2A"/>
    <w:rsid w:val="00E27D7F"/>
    <w:rsid w:val="00E43620"/>
    <w:rsid w:val="00E92140"/>
    <w:rsid w:val="00EF4314"/>
    <w:rsid w:val="00F20BD9"/>
    <w:rsid w:val="00F21EA8"/>
    <w:rsid w:val="00F636C6"/>
    <w:rsid w:val="00F75781"/>
    <w:rsid w:val="00FC1519"/>
    <w:rsid w:val="00FF7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E44"/>
    <w:pPr>
      <w:widowControl w:val="0"/>
      <w:jc w:val="both"/>
    </w:pPr>
  </w:style>
  <w:style w:type="paragraph" w:styleId="2">
    <w:name w:val="heading 2"/>
    <w:basedOn w:val="a"/>
    <w:next w:val="a"/>
    <w:link w:val="2Char"/>
    <w:uiPriority w:val="9"/>
    <w:unhideWhenUsed/>
    <w:qFormat/>
    <w:rsid w:val="00D35E4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D35E44"/>
    <w:rPr>
      <w:rFonts w:asciiTheme="majorHAnsi" w:eastAsiaTheme="majorEastAsia" w:hAnsiTheme="majorHAnsi" w:cstheme="majorBidi"/>
      <w:b/>
      <w:bCs/>
      <w:sz w:val="32"/>
      <w:szCs w:val="32"/>
    </w:rPr>
  </w:style>
  <w:style w:type="paragraph" w:styleId="a3">
    <w:name w:val="No Spacing"/>
    <w:uiPriority w:val="1"/>
    <w:qFormat/>
    <w:rsid w:val="00D35E44"/>
    <w:pPr>
      <w:widowControl w:val="0"/>
      <w:jc w:val="both"/>
    </w:pPr>
  </w:style>
  <w:style w:type="paragraph" w:styleId="a4">
    <w:name w:val="List Paragraph"/>
    <w:basedOn w:val="a"/>
    <w:uiPriority w:val="34"/>
    <w:qFormat/>
    <w:rsid w:val="006705E0"/>
    <w:pPr>
      <w:ind w:firstLineChars="200" w:firstLine="420"/>
    </w:pPr>
  </w:style>
  <w:style w:type="paragraph" w:styleId="a5">
    <w:name w:val="Balloon Text"/>
    <w:basedOn w:val="a"/>
    <w:link w:val="Char"/>
    <w:uiPriority w:val="99"/>
    <w:semiHidden/>
    <w:unhideWhenUsed/>
    <w:rsid w:val="00BB5FDE"/>
    <w:rPr>
      <w:sz w:val="18"/>
      <w:szCs w:val="18"/>
    </w:rPr>
  </w:style>
  <w:style w:type="character" w:customStyle="1" w:styleId="Char">
    <w:name w:val="批注框文本 Char"/>
    <w:basedOn w:val="a0"/>
    <w:link w:val="a5"/>
    <w:uiPriority w:val="99"/>
    <w:semiHidden/>
    <w:rsid w:val="00BB5FD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E44"/>
    <w:pPr>
      <w:widowControl w:val="0"/>
      <w:jc w:val="both"/>
    </w:pPr>
  </w:style>
  <w:style w:type="paragraph" w:styleId="2">
    <w:name w:val="heading 2"/>
    <w:basedOn w:val="a"/>
    <w:next w:val="a"/>
    <w:link w:val="2Char"/>
    <w:uiPriority w:val="9"/>
    <w:unhideWhenUsed/>
    <w:qFormat/>
    <w:rsid w:val="00D35E4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D35E44"/>
    <w:rPr>
      <w:rFonts w:asciiTheme="majorHAnsi" w:eastAsiaTheme="majorEastAsia" w:hAnsiTheme="majorHAnsi" w:cstheme="majorBidi"/>
      <w:b/>
      <w:bCs/>
      <w:sz w:val="32"/>
      <w:szCs w:val="32"/>
    </w:rPr>
  </w:style>
  <w:style w:type="paragraph" w:styleId="a3">
    <w:name w:val="No Spacing"/>
    <w:uiPriority w:val="1"/>
    <w:qFormat/>
    <w:rsid w:val="00D35E44"/>
    <w:pPr>
      <w:widowControl w:val="0"/>
      <w:jc w:val="both"/>
    </w:pPr>
  </w:style>
  <w:style w:type="paragraph" w:styleId="a4">
    <w:name w:val="List Paragraph"/>
    <w:basedOn w:val="a"/>
    <w:uiPriority w:val="34"/>
    <w:qFormat/>
    <w:rsid w:val="006705E0"/>
    <w:pPr>
      <w:ind w:firstLineChars="200" w:firstLine="420"/>
    </w:pPr>
  </w:style>
  <w:style w:type="paragraph" w:styleId="a5">
    <w:name w:val="Balloon Text"/>
    <w:basedOn w:val="a"/>
    <w:link w:val="Char"/>
    <w:uiPriority w:val="99"/>
    <w:semiHidden/>
    <w:unhideWhenUsed/>
    <w:rsid w:val="00BB5FDE"/>
    <w:rPr>
      <w:sz w:val="18"/>
      <w:szCs w:val="18"/>
    </w:rPr>
  </w:style>
  <w:style w:type="character" w:customStyle="1" w:styleId="Char">
    <w:name w:val="批注框文本 Char"/>
    <w:basedOn w:val="a0"/>
    <w:link w:val="a5"/>
    <w:uiPriority w:val="99"/>
    <w:semiHidden/>
    <w:rsid w:val="00BB5FD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323</TotalTime>
  <Pages>6</Pages>
  <Words>758</Words>
  <Characters>4321</Characters>
  <Application>Microsoft Office Word</Application>
  <DocSecurity>0</DocSecurity>
  <Lines>36</Lines>
  <Paragraphs>10</Paragraphs>
  <ScaleCrop>false</ScaleCrop>
  <Company>微软中国</Company>
  <LinksUpToDate>false</LinksUpToDate>
  <CharactersWithSpaces>5069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徐虹</dc:creator>
  <cp:keywords/>
  <dc:description/>
  <cp:lastModifiedBy>徐虹</cp:lastModifiedBy>
  <cp:revision>12</cp:revision>
  <cp:lastPrinted>2017-08-31T08:29:00Z</cp:lastPrinted>
  <dcterms:created xsi:type="dcterms:W3CDTF">2017-08-24T08:14:00Z</dcterms:created>
  <dcterms:modified xsi:type="dcterms:W3CDTF">2017-09-01T05:35:00Z</dcterms:modified>
</cp:coreProperties>
</file>