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50" w:rsidRPr="00356D50" w:rsidRDefault="00B117E8" w:rsidP="00356D50">
      <w:pPr>
        <w:jc w:val="center"/>
        <w:rPr>
          <w:rFonts w:hint="eastAsia"/>
          <w:b/>
          <w:sz w:val="44"/>
          <w:szCs w:val="44"/>
        </w:rPr>
      </w:pPr>
      <w:r w:rsidRPr="00356D50">
        <w:rPr>
          <w:rFonts w:hint="eastAsia"/>
          <w:b/>
          <w:sz w:val="44"/>
          <w:szCs w:val="44"/>
        </w:rPr>
        <w:t>浙江省行政事业单位公共交通意外保险</w:t>
      </w:r>
    </w:p>
    <w:p w:rsidR="00B117E8" w:rsidRPr="00356D50" w:rsidRDefault="00B117E8" w:rsidP="00356D50">
      <w:pPr>
        <w:jc w:val="center"/>
        <w:rPr>
          <w:rFonts w:hint="eastAsia"/>
          <w:b/>
          <w:sz w:val="44"/>
          <w:szCs w:val="44"/>
        </w:rPr>
      </w:pPr>
      <w:r w:rsidRPr="00356D50">
        <w:rPr>
          <w:rFonts w:hint="eastAsia"/>
          <w:b/>
          <w:sz w:val="44"/>
          <w:szCs w:val="44"/>
        </w:rPr>
        <w:t>政策解答</w:t>
      </w:r>
    </w:p>
    <w:p w:rsidR="00B117E8" w:rsidRDefault="00B117E8" w:rsidP="00B117E8"/>
    <w:p w:rsidR="00B117E8" w:rsidRPr="00356D50" w:rsidRDefault="00B117E8" w:rsidP="00356D50">
      <w:pPr>
        <w:jc w:val="center"/>
        <w:rPr>
          <w:rFonts w:hint="eastAsia"/>
          <w:sz w:val="32"/>
          <w:szCs w:val="32"/>
        </w:rPr>
      </w:pPr>
      <w:r w:rsidRPr="00356D50">
        <w:rPr>
          <w:rFonts w:hint="eastAsia"/>
          <w:sz w:val="32"/>
          <w:szCs w:val="32"/>
        </w:rPr>
        <w:t xml:space="preserve">2017-02-10 </w:t>
      </w:r>
      <w:r w:rsidRPr="00356D50">
        <w:rPr>
          <w:rFonts w:hint="eastAsia"/>
          <w:sz w:val="32"/>
          <w:szCs w:val="32"/>
        </w:rPr>
        <w:t>政法处</w:t>
      </w:r>
      <w:r w:rsidRPr="00356D50">
        <w:rPr>
          <w:rFonts w:hint="eastAsia"/>
          <w:sz w:val="32"/>
          <w:szCs w:val="32"/>
        </w:rPr>
        <w:t xml:space="preserve"> </w:t>
      </w:r>
      <w:r w:rsidRPr="00356D50">
        <w:rPr>
          <w:rFonts w:hint="eastAsia"/>
          <w:sz w:val="32"/>
          <w:szCs w:val="32"/>
        </w:rPr>
        <w:t>浙江财政</w:t>
      </w:r>
    </w:p>
    <w:p w:rsidR="00B117E8" w:rsidRDefault="00B117E8" w:rsidP="00B117E8"/>
    <w:p w:rsidR="00B117E8" w:rsidRPr="00356D50" w:rsidRDefault="00B117E8" w:rsidP="00356D50">
      <w:pPr>
        <w:spacing w:line="520" w:lineRule="exact"/>
        <w:rPr>
          <w:rFonts w:hint="eastAsia"/>
          <w:sz w:val="32"/>
          <w:szCs w:val="32"/>
        </w:rPr>
      </w:pPr>
      <w:r w:rsidRPr="00356D50">
        <w:rPr>
          <w:rFonts w:hint="eastAsia"/>
          <w:sz w:val="32"/>
          <w:szCs w:val="32"/>
        </w:rPr>
        <w:t>1.</w:t>
      </w:r>
      <w:r w:rsidRPr="00356D50">
        <w:rPr>
          <w:rFonts w:hint="eastAsia"/>
          <w:sz w:val="32"/>
          <w:szCs w:val="32"/>
        </w:rPr>
        <w:t>此次对全省行政事业单位工作人员乘坐公共交通试行由单位统一保险目的是什么？</w:t>
      </w:r>
    </w:p>
    <w:p w:rsidR="00B117E8" w:rsidRPr="00356D50" w:rsidRDefault="00B117E8" w:rsidP="00356D50">
      <w:pPr>
        <w:spacing w:line="520" w:lineRule="exact"/>
        <w:rPr>
          <w:rFonts w:hint="eastAsia"/>
          <w:sz w:val="32"/>
          <w:szCs w:val="32"/>
        </w:rPr>
      </w:pPr>
      <w:r w:rsidRPr="00356D50">
        <w:rPr>
          <w:rFonts w:hint="eastAsia"/>
          <w:sz w:val="32"/>
          <w:szCs w:val="32"/>
        </w:rPr>
        <w:t>答：一是为鼓励公务出行乘坐公共交通，加强工作人员公务出行交通安全保障。</w:t>
      </w:r>
    </w:p>
    <w:p w:rsidR="00B117E8" w:rsidRPr="00356D50" w:rsidRDefault="00B117E8" w:rsidP="00356D50">
      <w:pPr>
        <w:spacing w:line="520" w:lineRule="exact"/>
        <w:ind w:firstLineChars="200" w:firstLine="640"/>
        <w:rPr>
          <w:rFonts w:hint="eastAsia"/>
          <w:sz w:val="32"/>
          <w:szCs w:val="32"/>
        </w:rPr>
      </w:pPr>
      <w:r w:rsidRPr="00356D50">
        <w:rPr>
          <w:rFonts w:hint="eastAsia"/>
          <w:sz w:val="32"/>
          <w:szCs w:val="32"/>
        </w:rPr>
        <w:t>二是与差旅费管理规定相衔接。财政部和浙江省差旅费管理规定，乘坐飞机、火车、轮船、客车等交通工具的，每</w:t>
      </w:r>
      <w:proofErr w:type="gramStart"/>
      <w:r w:rsidRPr="00356D50">
        <w:rPr>
          <w:rFonts w:hint="eastAsia"/>
          <w:sz w:val="32"/>
          <w:szCs w:val="32"/>
        </w:rPr>
        <w:t>人次可以</w:t>
      </w:r>
      <w:proofErr w:type="gramEnd"/>
      <w:r w:rsidRPr="00356D50">
        <w:rPr>
          <w:rFonts w:hint="eastAsia"/>
          <w:sz w:val="32"/>
          <w:szCs w:val="32"/>
        </w:rPr>
        <w:t>购买交通意外保险一份；同时明确由所在单位统一购买交通意外保险的，不再重复购买。</w:t>
      </w:r>
    </w:p>
    <w:p w:rsidR="00B117E8" w:rsidRPr="00356D50" w:rsidRDefault="00B117E8" w:rsidP="00356D50">
      <w:pPr>
        <w:spacing w:line="520" w:lineRule="exact"/>
        <w:ind w:firstLineChars="200" w:firstLine="640"/>
        <w:rPr>
          <w:rFonts w:hint="eastAsia"/>
          <w:sz w:val="32"/>
          <w:szCs w:val="32"/>
        </w:rPr>
      </w:pPr>
      <w:r w:rsidRPr="00356D50">
        <w:rPr>
          <w:rFonts w:hint="eastAsia"/>
          <w:sz w:val="32"/>
          <w:szCs w:val="32"/>
        </w:rPr>
        <w:t>三是规范管理，提高效率。以往差旅费中公共交通意外</w:t>
      </w:r>
      <w:proofErr w:type="gramStart"/>
      <w:r w:rsidRPr="00356D50">
        <w:rPr>
          <w:rFonts w:hint="eastAsia"/>
          <w:sz w:val="32"/>
          <w:szCs w:val="32"/>
        </w:rPr>
        <w:t>险经费</w:t>
      </w:r>
      <w:proofErr w:type="gramEnd"/>
      <w:r w:rsidRPr="00356D50">
        <w:rPr>
          <w:rFonts w:hint="eastAsia"/>
          <w:sz w:val="32"/>
          <w:szCs w:val="32"/>
        </w:rPr>
        <w:t>开支实际执行票据多种多样，金额从几块到几十块不等，每出差一次都需重新购买，且混有飞机延误险等不应列入报销范围的险种等问题，统保后可有效解决上述问题。</w:t>
      </w:r>
    </w:p>
    <w:p w:rsidR="00356D50" w:rsidRDefault="00356D50" w:rsidP="00356D50">
      <w:pPr>
        <w:spacing w:line="520" w:lineRule="exact"/>
        <w:rPr>
          <w:rFonts w:hint="eastAsia"/>
          <w:sz w:val="32"/>
          <w:szCs w:val="32"/>
        </w:rPr>
      </w:pPr>
    </w:p>
    <w:p w:rsidR="00B117E8" w:rsidRPr="00356D50" w:rsidRDefault="00B117E8" w:rsidP="00356D50">
      <w:pPr>
        <w:spacing w:line="520" w:lineRule="exact"/>
        <w:rPr>
          <w:rFonts w:hint="eastAsia"/>
          <w:sz w:val="32"/>
          <w:szCs w:val="32"/>
        </w:rPr>
      </w:pPr>
      <w:r w:rsidRPr="00356D50">
        <w:rPr>
          <w:rFonts w:hint="eastAsia"/>
          <w:sz w:val="32"/>
          <w:szCs w:val="32"/>
        </w:rPr>
        <w:t>2.</w:t>
      </w:r>
      <w:r w:rsidRPr="00356D50">
        <w:rPr>
          <w:rFonts w:hint="eastAsia"/>
          <w:sz w:val="32"/>
          <w:szCs w:val="32"/>
        </w:rPr>
        <w:t>此次参保范围包括哪些？</w:t>
      </w:r>
    </w:p>
    <w:p w:rsidR="00B117E8" w:rsidRPr="00356D50" w:rsidRDefault="00B117E8" w:rsidP="00356D50">
      <w:pPr>
        <w:spacing w:line="520" w:lineRule="exact"/>
        <w:rPr>
          <w:rFonts w:hint="eastAsia"/>
          <w:sz w:val="32"/>
          <w:szCs w:val="32"/>
        </w:rPr>
      </w:pPr>
      <w:r w:rsidRPr="00356D50">
        <w:rPr>
          <w:rFonts w:hint="eastAsia"/>
          <w:sz w:val="32"/>
          <w:szCs w:val="32"/>
        </w:rPr>
        <w:t>答：全省（不含宁波）各级行政事业单位（含在宁波的省属单位）工作人员（包括在编在职、挂职锻炼、与参保单</w:t>
      </w:r>
      <w:proofErr w:type="gramStart"/>
      <w:r w:rsidRPr="00356D50">
        <w:rPr>
          <w:rFonts w:hint="eastAsia"/>
          <w:sz w:val="32"/>
          <w:szCs w:val="32"/>
        </w:rPr>
        <w:t>位建立</w:t>
      </w:r>
      <w:proofErr w:type="gramEnd"/>
      <w:r w:rsidRPr="00356D50">
        <w:rPr>
          <w:rFonts w:hint="eastAsia"/>
          <w:sz w:val="32"/>
          <w:szCs w:val="32"/>
        </w:rPr>
        <w:t>劳动关系、劳务关系、劳务派遣的人员）。</w:t>
      </w:r>
    </w:p>
    <w:p w:rsidR="00B117E8" w:rsidRPr="00356D50" w:rsidRDefault="00B117E8" w:rsidP="00356D50">
      <w:pPr>
        <w:spacing w:line="520" w:lineRule="exact"/>
        <w:rPr>
          <w:rFonts w:hint="eastAsia"/>
          <w:sz w:val="32"/>
          <w:szCs w:val="32"/>
        </w:rPr>
      </w:pPr>
      <w:r w:rsidRPr="00356D50">
        <w:rPr>
          <w:rFonts w:hint="eastAsia"/>
          <w:sz w:val="32"/>
          <w:szCs w:val="32"/>
        </w:rPr>
        <w:t>具体被保险人名单及信息在参保时由单位提供给承保公司。</w:t>
      </w:r>
    </w:p>
    <w:p w:rsidR="00356D50" w:rsidRDefault="00356D50" w:rsidP="00356D50">
      <w:pPr>
        <w:spacing w:line="520" w:lineRule="exact"/>
        <w:rPr>
          <w:rFonts w:hint="eastAsia"/>
          <w:sz w:val="32"/>
          <w:szCs w:val="32"/>
        </w:rPr>
      </w:pPr>
    </w:p>
    <w:p w:rsidR="00B117E8" w:rsidRPr="00356D50" w:rsidRDefault="00B117E8" w:rsidP="00356D50">
      <w:pPr>
        <w:spacing w:line="520" w:lineRule="exact"/>
        <w:rPr>
          <w:rFonts w:hint="eastAsia"/>
          <w:sz w:val="32"/>
          <w:szCs w:val="32"/>
        </w:rPr>
      </w:pPr>
      <w:r w:rsidRPr="00356D50">
        <w:rPr>
          <w:rFonts w:hint="eastAsia"/>
          <w:sz w:val="32"/>
          <w:szCs w:val="32"/>
        </w:rPr>
        <w:t>3.</w:t>
      </w:r>
      <w:r w:rsidRPr="00356D50">
        <w:rPr>
          <w:rFonts w:hint="eastAsia"/>
          <w:sz w:val="32"/>
          <w:szCs w:val="32"/>
        </w:rPr>
        <w:t>此次统保保险责任是什么、保险金额及保费标准是多少？</w:t>
      </w:r>
    </w:p>
    <w:p w:rsidR="00B117E8" w:rsidRPr="00356D50" w:rsidRDefault="00B117E8" w:rsidP="00356D50">
      <w:pPr>
        <w:spacing w:line="520" w:lineRule="exact"/>
        <w:rPr>
          <w:rFonts w:hint="eastAsia"/>
          <w:sz w:val="32"/>
          <w:szCs w:val="32"/>
        </w:rPr>
      </w:pPr>
      <w:r w:rsidRPr="00356D50">
        <w:rPr>
          <w:rFonts w:hint="eastAsia"/>
          <w:sz w:val="32"/>
          <w:szCs w:val="32"/>
        </w:rPr>
        <w:t>答：被保险人在中华人民共和国境内（不含港澳台）以乘客身份搭乘以下交通工具（不含国际航线）遭受意外伤害，承</w:t>
      </w:r>
      <w:r w:rsidRPr="00356D50">
        <w:rPr>
          <w:rFonts w:hint="eastAsia"/>
          <w:sz w:val="32"/>
          <w:szCs w:val="32"/>
        </w:rPr>
        <w:lastRenderedPageBreak/>
        <w:t>保公司按照以下约定给付保险金额。</w:t>
      </w:r>
    </w:p>
    <w:p w:rsidR="00B117E8" w:rsidRPr="00356D50" w:rsidRDefault="00B117E8" w:rsidP="00356D50">
      <w:pPr>
        <w:spacing w:line="520" w:lineRule="exact"/>
        <w:rPr>
          <w:sz w:val="32"/>
          <w:szCs w:val="32"/>
        </w:rPr>
      </w:pPr>
    </w:p>
    <w:p w:rsidR="00B117E8" w:rsidRPr="00356D50" w:rsidRDefault="00B117E8" w:rsidP="00356D50">
      <w:pPr>
        <w:spacing w:line="520" w:lineRule="exact"/>
        <w:rPr>
          <w:rFonts w:hint="eastAsia"/>
          <w:sz w:val="32"/>
          <w:szCs w:val="32"/>
        </w:rPr>
      </w:pPr>
      <w:r w:rsidRPr="00356D50">
        <w:rPr>
          <w:rFonts w:hint="eastAsia"/>
          <w:sz w:val="32"/>
          <w:szCs w:val="32"/>
        </w:rPr>
        <w:t>4.</w:t>
      </w:r>
      <w:r w:rsidRPr="00356D50">
        <w:rPr>
          <w:rFonts w:hint="eastAsia"/>
          <w:sz w:val="32"/>
          <w:szCs w:val="32"/>
        </w:rPr>
        <w:t>此次承保服务机构名单如何确定？</w:t>
      </w:r>
    </w:p>
    <w:p w:rsidR="00B117E8" w:rsidRPr="00356D50" w:rsidRDefault="00B117E8" w:rsidP="00356D50">
      <w:pPr>
        <w:spacing w:line="520" w:lineRule="exact"/>
        <w:rPr>
          <w:rFonts w:hint="eastAsia"/>
          <w:sz w:val="32"/>
          <w:szCs w:val="32"/>
        </w:rPr>
      </w:pPr>
      <w:r w:rsidRPr="00356D50">
        <w:rPr>
          <w:rFonts w:hint="eastAsia"/>
          <w:sz w:val="32"/>
          <w:szCs w:val="32"/>
        </w:rPr>
        <w:t>答：本项目经省政府采购中心竞争性磋商并公告，最终确定中国人寿保险股份有限公司浙江省分公司、中国平安财产保险股份有限公司浙江分公司、中国人民财产保险股份有限公司浙江省分公司、</w:t>
      </w:r>
      <w:proofErr w:type="gramStart"/>
      <w:r w:rsidRPr="00356D50">
        <w:rPr>
          <w:rFonts w:hint="eastAsia"/>
          <w:sz w:val="32"/>
          <w:szCs w:val="32"/>
        </w:rPr>
        <w:t>浙商财产</w:t>
      </w:r>
      <w:proofErr w:type="gramEnd"/>
      <w:r w:rsidRPr="00356D50">
        <w:rPr>
          <w:rFonts w:hint="eastAsia"/>
          <w:sz w:val="32"/>
          <w:szCs w:val="32"/>
        </w:rPr>
        <w:t>保险股份有限公司浙江分公司、阳光财产保险股份有限公司浙江省分公司为此次定点服务机构。</w:t>
      </w:r>
    </w:p>
    <w:p w:rsidR="00B117E8" w:rsidRPr="00356D50" w:rsidRDefault="00B117E8" w:rsidP="00356D50">
      <w:pPr>
        <w:spacing w:line="520" w:lineRule="exact"/>
        <w:rPr>
          <w:rFonts w:hint="eastAsia"/>
          <w:sz w:val="32"/>
          <w:szCs w:val="32"/>
        </w:rPr>
      </w:pPr>
      <w:r w:rsidRPr="00356D50">
        <w:rPr>
          <w:rFonts w:hint="eastAsia"/>
          <w:sz w:val="32"/>
          <w:szCs w:val="32"/>
        </w:rPr>
        <w:t>采购结果实行全省共享，各市、县（市、区）不再进行二次采购，由参保单位自行在上述</w:t>
      </w:r>
      <w:r w:rsidRPr="00356D50">
        <w:rPr>
          <w:rFonts w:hint="eastAsia"/>
          <w:sz w:val="32"/>
          <w:szCs w:val="32"/>
        </w:rPr>
        <w:t>5</w:t>
      </w:r>
      <w:r w:rsidRPr="00356D50">
        <w:rPr>
          <w:rFonts w:hint="eastAsia"/>
          <w:sz w:val="32"/>
          <w:szCs w:val="32"/>
        </w:rPr>
        <w:t>家及下属公司选择参保。</w:t>
      </w:r>
    </w:p>
    <w:p w:rsidR="00B117E8" w:rsidRPr="00356D50" w:rsidRDefault="00B117E8" w:rsidP="00356D50">
      <w:pPr>
        <w:spacing w:line="520" w:lineRule="exact"/>
        <w:rPr>
          <w:sz w:val="32"/>
          <w:szCs w:val="32"/>
        </w:rPr>
      </w:pPr>
    </w:p>
    <w:p w:rsidR="00B117E8" w:rsidRPr="00356D50" w:rsidRDefault="00B117E8" w:rsidP="00356D50">
      <w:pPr>
        <w:spacing w:line="520" w:lineRule="exact"/>
        <w:rPr>
          <w:rFonts w:hint="eastAsia"/>
          <w:sz w:val="32"/>
          <w:szCs w:val="32"/>
        </w:rPr>
      </w:pPr>
      <w:r w:rsidRPr="00356D50">
        <w:rPr>
          <w:rFonts w:hint="eastAsia"/>
          <w:sz w:val="32"/>
          <w:szCs w:val="32"/>
        </w:rPr>
        <w:t>5.</w:t>
      </w:r>
      <w:r w:rsidRPr="00356D50">
        <w:rPr>
          <w:rFonts w:hint="eastAsia"/>
          <w:sz w:val="32"/>
          <w:szCs w:val="32"/>
        </w:rPr>
        <w:t>各单位如何投保？</w:t>
      </w:r>
    </w:p>
    <w:p w:rsidR="00B117E8" w:rsidRPr="00356D50" w:rsidRDefault="00B117E8" w:rsidP="00356D50">
      <w:pPr>
        <w:spacing w:line="520" w:lineRule="exact"/>
        <w:rPr>
          <w:rFonts w:hint="eastAsia"/>
          <w:sz w:val="32"/>
          <w:szCs w:val="32"/>
        </w:rPr>
      </w:pPr>
      <w:r w:rsidRPr="00356D50">
        <w:rPr>
          <w:rFonts w:hint="eastAsia"/>
          <w:sz w:val="32"/>
          <w:szCs w:val="32"/>
        </w:rPr>
        <w:t>答：省级各单位在定点服务机构范围内，选择</w:t>
      </w:r>
      <w:r w:rsidRPr="00356D50">
        <w:rPr>
          <w:rFonts w:hint="eastAsia"/>
          <w:sz w:val="32"/>
          <w:szCs w:val="32"/>
        </w:rPr>
        <w:t>1</w:t>
      </w:r>
      <w:r w:rsidRPr="00356D50">
        <w:rPr>
          <w:rFonts w:hint="eastAsia"/>
          <w:sz w:val="32"/>
          <w:szCs w:val="32"/>
        </w:rPr>
        <w:t>家为本单位工作人员每人统一购买</w:t>
      </w:r>
      <w:r w:rsidRPr="00356D50">
        <w:rPr>
          <w:rFonts w:hint="eastAsia"/>
          <w:sz w:val="32"/>
          <w:szCs w:val="32"/>
        </w:rPr>
        <w:t>1</w:t>
      </w:r>
      <w:r w:rsidRPr="00356D50">
        <w:rPr>
          <w:rFonts w:hint="eastAsia"/>
          <w:sz w:val="32"/>
          <w:szCs w:val="32"/>
        </w:rPr>
        <w:t>份公共交通意外险，签订《浙江省行政事业单位公共交通意外险协议》及保险合同。</w:t>
      </w:r>
    </w:p>
    <w:p w:rsidR="00B117E8" w:rsidRPr="00356D50" w:rsidRDefault="00B117E8" w:rsidP="00356D50">
      <w:pPr>
        <w:spacing w:line="520" w:lineRule="exact"/>
        <w:rPr>
          <w:rFonts w:hint="eastAsia"/>
          <w:sz w:val="32"/>
          <w:szCs w:val="32"/>
        </w:rPr>
      </w:pPr>
      <w:r w:rsidRPr="00356D50">
        <w:rPr>
          <w:rFonts w:hint="eastAsia"/>
          <w:sz w:val="32"/>
          <w:szCs w:val="32"/>
        </w:rPr>
        <w:t>统一投保后，各单位工作人员不得再报销公务出行乘坐飞机、火车、轮船和汽车的交通意外险保费。</w:t>
      </w:r>
    </w:p>
    <w:p w:rsidR="00B117E8" w:rsidRPr="00356D50" w:rsidRDefault="00B117E8" w:rsidP="00356D50">
      <w:pPr>
        <w:spacing w:line="520" w:lineRule="exact"/>
        <w:rPr>
          <w:rFonts w:hint="eastAsia"/>
          <w:sz w:val="32"/>
          <w:szCs w:val="32"/>
        </w:rPr>
      </w:pPr>
      <w:r w:rsidRPr="00356D50">
        <w:rPr>
          <w:rFonts w:hint="eastAsia"/>
          <w:sz w:val="32"/>
          <w:szCs w:val="32"/>
        </w:rPr>
        <w:t>各市、县（市、区）参保单位范围，由同级财政部门结合本地实际确定。</w:t>
      </w:r>
    </w:p>
    <w:p w:rsidR="00B117E8" w:rsidRPr="00356D50" w:rsidRDefault="00B117E8" w:rsidP="00356D50">
      <w:pPr>
        <w:spacing w:line="520" w:lineRule="exact"/>
        <w:rPr>
          <w:rFonts w:hint="eastAsia"/>
          <w:sz w:val="32"/>
          <w:szCs w:val="32"/>
        </w:rPr>
      </w:pPr>
      <w:r w:rsidRPr="00356D50">
        <w:rPr>
          <w:rFonts w:hint="eastAsia"/>
          <w:sz w:val="32"/>
          <w:szCs w:val="32"/>
        </w:rPr>
        <w:t>各单位应加强部门预算和财务管理，不得向定点服务机构提出正常服务以外的要求，不得向非定点服务机构投保。</w:t>
      </w:r>
    </w:p>
    <w:p w:rsidR="00356D50" w:rsidRDefault="00356D50" w:rsidP="00356D50">
      <w:pPr>
        <w:spacing w:line="520" w:lineRule="exact"/>
        <w:rPr>
          <w:rFonts w:hint="eastAsia"/>
          <w:sz w:val="32"/>
          <w:szCs w:val="32"/>
        </w:rPr>
      </w:pPr>
    </w:p>
    <w:p w:rsidR="00B117E8" w:rsidRPr="00356D50" w:rsidRDefault="00B117E8" w:rsidP="00356D50">
      <w:pPr>
        <w:spacing w:line="520" w:lineRule="exact"/>
        <w:rPr>
          <w:rFonts w:hint="eastAsia"/>
          <w:sz w:val="32"/>
          <w:szCs w:val="32"/>
        </w:rPr>
      </w:pPr>
      <w:r w:rsidRPr="00356D50">
        <w:rPr>
          <w:rFonts w:hint="eastAsia"/>
          <w:sz w:val="32"/>
          <w:szCs w:val="32"/>
        </w:rPr>
        <w:t>6.</w:t>
      </w:r>
      <w:r w:rsidRPr="00356D50">
        <w:rPr>
          <w:rFonts w:hint="eastAsia"/>
          <w:sz w:val="32"/>
          <w:szCs w:val="32"/>
        </w:rPr>
        <w:t>各单位签订《浙江省行政事业单位公共交通意外险协议》是否允许变更内容？</w:t>
      </w:r>
    </w:p>
    <w:p w:rsidR="00B117E8" w:rsidRPr="00356D50" w:rsidRDefault="00B117E8" w:rsidP="00356D50">
      <w:pPr>
        <w:spacing w:line="520" w:lineRule="exact"/>
        <w:rPr>
          <w:rFonts w:hint="eastAsia"/>
          <w:sz w:val="32"/>
          <w:szCs w:val="32"/>
        </w:rPr>
      </w:pPr>
      <w:r w:rsidRPr="00356D50">
        <w:rPr>
          <w:rFonts w:hint="eastAsia"/>
          <w:sz w:val="32"/>
          <w:szCs w:val="32"/>
        </w:rPr>
        <w:t>答：</w:t>
      </w:r>
      <w:r w:rsidRPr="00356D50">
        <w:rPr>
          <w:rFonts w:hint="eastAsia"/>
          <w:sz w:val="32"/>
          <w:szCs w:val="32"/>
        </w:rPr>
        <w:t>5</w:t>
      </w:r>
      <w:r w:rsidRPr="00356D50">
        <w:rPr>
          <w:rFonts w:hint="eastAsia"/>
          <w:sz w:val="32"/>
          <w:szCs w:val="32"/>
        </w:rPr>
        <w:t>家《浙江省行政事业单位公共交通意外险协议》文本</w:t>
      </w:r>
      <w:r w:rsidRPr="00356D50">
        <w:rPr>
          <w:rFonts w:hint="eastAsia"/>
          <w:sz w:val="32"/>
          <w:szCs w:val="32"/>
        </w:rPr>
        <w:lastRenderedPageBreak/>
        <w:t>根据竞争性磋商结果起草，并经省保监局、省法制办、省高院及省财政厅法律顾问团审查，因此不得擅自变更协议服务内容。</w:t>
      </w:r>
    </w:p>
    <w:p w:rsidR="00B117E8" w:rsidRPr="00356D50" w:rsidRDefault="00B117E8" w:rsidP="00356D50">
      <w:pPr>
        <w:spacing w:line="520" w:lineRule="exact"/>
        <w:rPr>
          <w:sz w:val="32"/>
          <w:szCs w:val="32"/>
        </w:rPr>
      </w:pPr>
    </w:p>
    <w:p w:rsidR="00B117E8" w:rsidRPr="00356D50" w:rsidRDefault="00B117E8" w:rsidP="00356D50">
      <w:pPr>
        <w:spacing w:line="520" w:lineRule="exact"/>
        <w:rPr>
          <w:rFonts w:hint="eastAsia"/>
          <w:sz w:val="32"/>
          <w:szCs w:val="32"/>
        </w:rPr>
      </w:pPr>
      <w:r w:rsidRPr="00356D50">
        <w:rPr>
          <w:rFonts w:hint="eastAsia"/>
          <w:sz w:val="32"/>
          <w:szCs w:val="32"/>
        </w:rPr>
        <w:t>7.</w:t>
      </w:r>
      <w:r w:rsidRPr="00356D50">
        <w:rPr>
          <w:rFonts w:hint="eastAsia"/>
          <w:sz w:val="32"/>
          <w:szCs w:val="32"/>
        </w:rPr>
        <w:t>保费如何计算及支付？是否需要走政府采购流程？</w:t>
      </w:r>
    </w:p>
    <w:p w:rsidR="00B117E8" w:rsidRPr="00356D50" w:rsidRDefault="00B117E8" w:rsidP="00356D50">
      <w:pPr>
        <w:spacing w:line="520" w:lineRule="exact"/>
        <w:rPr>
          <w:rFonts w:hint="eastAsia"/>
          <w:sz w:val="32"/>
          <w:szCs w:val="32"/>
        </w:rPr>
      </w:pPr>
      <w:r w:rsidRPr="00356D50">
        <w:rPr>
          <w:rFonts w:hint="eastAsia"/>
          <w:sz w:val="32"/>
          <w:szCs w:val="32"/>
        </w:rPr>
        <w:t>答：各单位按年投保，投保时间从投保日起至当年</w:t>
      </w:r>
      <w:r w:rsidRPr="00356D50">
        <w:rPr>
          <w:rFonts w:hint="eastAsia"/>
          <w:sz w:val="32"/>
          <w:szCs w:val="32"/>
        </w:rPr>
        <w:t>12</w:t>
      </w:r>
      <w:r w:rsidRPr="00356D50">
        <w:rPr>
          <w:rFonts w:hint="eastAsia"/>
          <w:sz w:val="32"/>
          <w:szCs w:val="32"/>
        </w:rPr>
        <w:t>月</w:t>
      </w:r>
      <w:r w:rsidRPr="00356D50">
        <w:rPr>
          <w:rFonts w:hint="eastAsia"/>
          <w:sz w:val="32"/>
          <w:szCs w:val="32"/>
        </w:rPr>
        <w:t>31</w:t>
      </w:r>
      <w:r w:rsidRPr="00356D50">
        <w:rPr>
          <w:rFonts w:hint="eastAsia"/>
          <w:sz w:val="32"/>
          <w:szCs w:val="32"/>
        </w:rPr>
        <w:t>日，首次投保按月计算保费，月保费标准</w:t>
      </w:r>
      <w:r w:rsidRPr="00356D50">
        <w:rPr>
          <w:rFonts w:hint="eastAsia"/>
          <w:sz w:val="32"/>
          <w:szCs w:val="32"/>
        </w:rPr>
        <w:t>2.5</w:t>
      </w:r>
      <w:r w:rsidRPr="00356D50">
        <w:rPr>
          <w:rFonts w:hint="eastAsia"/>
          <w:sz w:val="32"/>
          <w:szCs w:val="32"/>
        </w:rPr>
        <w:t>元</w:t>
      </w:r>
      <w:r w:rsidRPr="00356D50">
        <w:rPr>
          <w:rFonts w:hint="eastAsia"/>
          <w:sz w:val="32"/>
          <w:szCs w:val="32"/>
        </w:rPr>
        <w:t>/</w:t>
      </w:r>
      <w:r w:rsidRPr="00356D50">
        <w:rPr>
          <w:rFonts w:hint="eastAsia"/>
          <w:sz w:val="32"/>
          <w:szCs w:val="32"/>
        </w:rPr>
        <w:t>人。保费凭发票、人员清单等由单位统一以非现金方式当月支付，在“差旅费”科目列支，支付时不需要走政府采购指标流程。</w:t>
      </w:r>
    </w:p>
    <w:p w:rsidR="00B117E8" w:rsidRPr="00356D50" w:rsidRDefault="00B117E8" w:rsidP="00356D50">
      <w:pPr>
        <w:spacing w:line="520" w:lineRule="exact"/>
        <w:rPr>
          <w:rFonts w:hint="eastAsia"/>
          <w:sz w:val="32"/>
          <w:szCs w:val="32"/>
        </w:rPr>
      </w:pPr>
      <w:r w:rsidRPr="00356D50">
        <w:rPr>
          <w:rFonts w:hint="eastAsia"/>
          <w:sz w:val="32"/>
          <w:szCs w:val="32"/>
        </w:rPr>
        <w:t>参保后，各单位工作人员只要是乘坐公共交通工具均享受上述保障权益。各单位工作人员调动时，原单位已参保的，调入单位当年不得再为其重复参保。实行统一保险的单位，新入职人员在入职当月办理参保手续。</w:t>
      </w:r>
      <w:proofErr w:type="gramStart"/>
      <w:r w:rsidRPr="00356D50">
        <w:rPr>
          <w:rFonts w:hint="eastAsia"/>
          <w:sz w:val="32"/>
          <w:szCs w:val="32"/>
        </w:rPr>
        <w:t>已参保人</w:t>
      </w:r>
      <w:proofErr w:type="gramEnd"/>
      <w:r w:rsidRPr="00356D50">
        <w:rPr>
          <w:rFonts w:hint="eastAsia"/>
          <w:sz w:val="32"/>
          <w:szCs w:val="32"/>
        </w:rPr>
        <w:t>员调离行政事业单位的，从调出之日起不再享受本项目保障权益。</w:t>
      </w:r>
    </w:p>
    <w:p w:rsidR="00B117E8" w:rsidRPr="00356D50" w:rsidRDefault="00B117E8" w:rsidP="00356D50">
      <w:pPr>
        <w:spacing w:line="520" w:lineRule="exact"/>
        <w:rPr>
          <w:rFonts w:hint="eastAsia"/>
          <w:sz w:val="32"/>
          <w:szCs w:val="32"/>
        </w:rPr>
      </w:pPr>
      <w:r w:rsidRPr="00356D50">
        <w:rPr>
          <w:rFonts w:hint="eastAsia"/>
          <w:sz w:val="32"/>
          <w:szCs w:val="32"/>
        </w:rPr>
        <w:t>各市、县（市、区）也需由具体参保单位自行支付。</w:t>
      </w:r>
    </w:p>
    <w:p w:rsidR="00356D50" w:rsidRDefault="00356D50" w:rsidP="00356D50">
      <w:pPr>
        <w:spacing w:line="520" w:lineRule="exact"/>
        <w:rPr>
          <w:rFonts w:hint="eastAsia"/>
          <w:sz w:val="32"/>
          <w:szCs w:val="32"/>
        </w:rPr>
      </w:pPr>
    </w:p>
    <w:p w:rsidR="00B117E8" w:rsidRPr="00356D50" w:rsidRDefault="00B117E8" w:rsidP="00356D50">
      <w:pPr>
        <w:spacing w:line="520" w:lineRule="exact"/>
        <w:rPr>
          <w:rFonts w:hint="eastAsia"/>
          <w:sz w:val="32"/>
          <w:szCs w:val="32"/>
        </w:rPr>
      </w:pPr>
      <w:bookmarkStart w:id="0" w:name="_GoBack"/>
      <w:bookmarkEnd w:id="0"/>
      <w:r w:rsidRPr="00356D50">
        <w:rPr>
          <w:rFonts w:hint="eastAsia"/>
          <w:sz w:val="32"/>
          <w:szCs w:val="32"/>
        </w:rPr>
        <w:t>8.</w:t>
      </w:r>
      <w:r w:rsidRPr="00356D50">
        <w:rPr>
          <w:rFonts w:hint="eastAsia"/>
          <w:sz w:val="32"/>
          <w:szCs w:val="32"/>
        </w:rPr>
        <w:t>统保后，是否允许列支购买机票服务费？</w:t>
      </w:r>
    </w:p>
    <w:p w:rsidR="00B117E8" w:rsidRPr="00356D50" w:rsidRDefault="00B117E8" w:rsidP="00356D50">
      <w:pPr>
        <w:spacing w:line="520" w:lineRule="exact"/>
        <w:rPr>
          <w:rFonts w:hint="eastAsia"/>
          <w:sz w:val="32"/>
          <w:szCs w:val="32"/>
        </w:rPr>
      </w:pPr>
      <w:r w:rsidRPr="00356D50">
        <w:rPr>
          <w:rFonts w:hint="eastAsia"/>
          <w:sz w:val="32"/>
          <w:szCs w:val="32"/>
        </w:rPr>
        <w:t>答：购买机票服务费不属于差旅费列支内容，不得列支。各单位人员可到政府采购机票管理网站</w:t>
      </w:r>
      <w:r w:rsidRPr="00356D50">
        <w:rPr>
          <w:rFonts w:hint="eastAsia"/>
          <w:sz w:val="32"/>
          <w:szCs w:val="32"/>
        </w:rPr>
        <w:t>www.gpticket.org</w:t>
      </w:r>
      <w:r w:rsidRPr="00356D50">
        <w:rPr>
          <w:rFonts w:hint="eastAsia"/>
          <w:sz w:val="32"/>
          <w:szCs w:val="32"/>
        </w:rPr>
        <w:t>自助购买，</w:t>
      </w:r>
      <w:proofErr w:type="gramStart"/>
      <w:r w:rsidRPr="00356D50">
        <w:rPr>
          <w:rFonts w:hint="eastAsia"/>
          <w:sz w:val="32"/>
          <w:szCs w:val="32"/>
        </w:rPr>
        <w:t>不</w:t>
      </w:r>
      <w:proofErr w:type="gramEnd"/>
      <w:r w:rsidRPr="00356D50">
        <w:rPr>
          <w:rFonts w:hint="eastAsia"/>
          <w:sz w:val="32"/>
          <w:szCs w:val="32"/>
        </w:rPr>
        <w:t>加收任何费用。</w:t>
      </w:r>
    </w:p>
    <w:p w:rsidR="00B117E8" w:rsidRPr="00356D50" w:rsidRDefault="00B117E8" w:rsidP="00356D50">
      <w:pPr>
        <w:spacing w:line="520" w:lineRule="exact"/>
        <w:rPr>
          <w:sz w:val="32"/>
          <w:szCs w:val="32"/>
        </w:rPr>
      </w:pPr>
    </w:p>
    <w:p w:rsidR="00C40AF7" w:rsidRPr="00356D50" w:rsidRDefault="00C40AF7" w:rsidP="00356D50">
      <w:pPr>
        <w:spacing w:line="520" w:lineRule="exact"/>
        <w:rPr>
          <w:sz w:val="32"/>
          <w:szCs w:val="32"/>
        </w:rPr>
      </w:pPr>
    </w:p>
    <w:sectPr w:rsidR="00C40AF7" w:rsidRPr="00356D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E8"/>
    <w:rsid w:val="00356D50"/>
    <w:rsid w:val="00B117E8"/>
    <w:rsid w:val="00C4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郑慧香</dc:creator>
  <cp:lastModifiedBy>郑慧香</cp:lastModifiedBy>
  <cp:revision>2</cp:revision>
  <dcterms:created xsi:type="dcterms:W3CDTF">2017-02-27T02:33:00Z</dcterms:created>
  <dcterms:modified xsi:type="dcterms:W3CDTF">2017-02-27T02:42:00Z</dcterms:modified>
</cp:coreProperties>
</file>